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2DA" w14:textId="77777777" w:rsidR="00C33756" w:rsidRDefault="00C33756" w:rsidP="00C33756">
      <w:pPr>
        <w:pStyle w:val="Heading1"/>
      </w:pPr>
      <w:bookmarkStart w:id="0" w:name="_Toc76984441"/>
      <w:bookmarkStart w:id="1" w:name="_Hlk136510581"/>
      <w:r>
        <w:t>Activity: KPI Identification</w:t>
      </w:r>
      <w:bookmarkEnd w:id="0"/>
    </w:p>
    <w:p w14:paraId="2C9F87AB" w14:textId="49BF810F" w:rsidR="00C33756" w:rsidRDefault="00C33756" w:rsidP="002656B8">
      <w:pPr>
        <w:pStyle w:val="ListParagraph"/>
        <w:numPr>
          <w:ilvl w:val="0"/>
          <w:numId w:val="22"/>
        </w:numPr>
        <w:ind w:left="270"/>
      </w:pPr>
      <w:r>
        <w:t>Identify up to 10 potential KPIs for your organization. Try to cover all functions of your organization by identifying at least 1, but not more than 3, KPIs in at least of</w:t>
      </w:r>
      <w:r w:rsidR="00B4224E">
        <w:t xml:space="preserve"> 5</w:t>
      </w:r>
      <w:r>
        <w:t xml:space="preserve"> the categories</w:t>
      </w:r>
      <w:r w:rsidR="00B4224E">
        <w:t xml:space="preserve"> below</w:t>
      </w:r>
      <w:r>
        <w:t xml:space="preserve">.  </w:t>
      </w:r>
    </w:p>
    <w:p w14:paraId="5990AA5D" w14:textId="77777777" w:rsidR="00C33756" w:rsidRDefault="00C33756" w:rsidP="00B4224E">
      <w:pPr>
        <w:ind w:left="-90"/>
        <w:sectPr w:rsidR="00C33756" w:rsidSect="001473E7">
          <w:headerReference w:type="default" r:id="rId11"/>
          <w:footerReference w:type="default" r:id="rId12"/>
          <w:pgSz w:w="12240" w:h="15840"/>
          <w:pgMar w:top="1440" w:right="1440" w:bottom="1440" w:left="1440" w:header="706" w:footer="504" w:gutter="0"/>
          <w:cols w:space="720"/>
          <w:docGrid w:linePitch="360"/>
        </w:sectPr>
      </w:pPr>
    </w:p>
    <w:p w14:paraId="725E0279" w14:textId="374EA2E8" w:rsidR="0071153E" w:rsidRPr="0071153E" w:rsidRDefault="007F2D51" w:rsidP="00B4224E">
      <w:pPr>
        <w:pStyle w:val="ListParagraph"/>
        <w:numPr>
          <w:ilvl w:val="0"/>
          <w:numId w:val="22"/>
        </w:numPr>
        <w:ind w:left="270"/>
      </w:pPr>
      <w:r>
        <w:t>You may</w:t>
      </w:r>
      <w:r w:rsidR="00B4224E">
        <w:t xml:space="preserve"> use the table below to brainstorm your potential KPIs and how you might be able to assess an</w:t>
      </w:r>
      <w:r w:rsidR="00BB1D09">
        <w:t>d</w:t>
      </w:r>
      <w:r w:rsidR="00B4224E">
        <w:t xml:space="preserve"> report out on them</w:t>
      </w:r>
      <w:r w:rsidR="00B4224E" w:rsidRPr="00B4224E">
        <w:t>.</w:t>
      </w:r>
    </w:p>
    <w:p w14:paraId="557D1BD4" w14:textId="77777777" w:rsidR="00002138" w:rsidRPr="00002138" w:rsidRDefault="00002138" w:rsidP="00002138">
      <w:pPr>
        <w:keepNext/>
        <w:keepLines/>
        <w:outlineLvl w:val="1"/>
        <w:rPr>
          <w:rFonts w:ascii="Calibri Light" w:eastAsia="Times New Roman" w:hAnsi="Calibri Light" w:cs="Times New Roman"/>
          <w:b/>
          <w:caps/>
          <w:color w:val="FF0000"/>
          <w:sz w:val="28"/>
          <w:szCs w:val="28"/>
        </w:rPr>
      </w:pPr>
      <w:r w:rsidRPr="00002138">
        <w:rPr>
          <w:rFonts w:ascii="Calibri Light" w:eastAsia="Times New Roman" w:hAnsi="Calibri Light" w:cs="Times New Roman"/>
          <w:b/>
          <w:caps/>
          <w:color w:val="FF0000"/>
          <w:sz w:val="28"/>
          <w:szCs w:val="28"/>
        </w:rPr>
        <w:t>Sample Key Performance Indicators</w:t>
      </w:r>
    </w:p>
    <w:tbl>
      <w:tblPr>
        <w:tblStyle w:val="IPGTable11"/>
        <w:tblW w:w="9625" w:type="dxa"/>
        <w:jc w:val="center"/>
        <w:tblLayout w:type="fixed"/>
        <w:tblLook w:val="04A0" w:firstRow="1" w:lastRow="0" w:firstColumn="1" w:lastColumn="0" w:noHBand="0" w:noVBand="1"/>
      </w:tblPr>
      <w:tblGrid>
        <w:gridCol w:w="4812"/>
        <w:gridCol w:w="4813"/>
      </w:tblGrid>
      <w:tr w:rsidR="00002138" w:rsidRPr="00002138" w14:paraId="112C98C3" w14:textId="77777777" w:rsidTr="00150D27">
        <w:trPr>
          <w:trHeight w:val="467"/>
          <w:jc w:val="center"/>
        </w:trPr>
        <w:tc>
          <w:tcPr>
            <w:tcW w:w="4812" w:type="dxa"/>
            <w:shd w:val="clear" w:color="auto" w:fill="00B0F0"/>
            <w:vAlign w:val="center"/>
          </w:tcPr>
          <w:p w14:paraId="3BA16B28" w14:textId="77777777" w:rsidR="00002138" w:rsidRPr="00002138" w:rsidRDefault="00002138" w:rsidP="00002138">
            <w:pPr>
              <w:jc w:val="center"/>
              <w:rPr>
                <w:rFonts w:ascii="Calibri" w:hAnsi="Calibri" w:cs="Times New Roman"/>
                <w:b/>
                <w:bCs/>
                <w:color w:val="FFFFFF"/>
                <w:sz w:val="24"/>
                <w:szCs w:val="24"/>
              </w:rPr>
            </w:pPr>
            <w:r w:rsidRPr="00002138">
              <w:rPr>
                <w:rFonts w:ascii="Calibri" w:hAnsi="Calibri" w:cs="Times New Roman"/>
                <w:b/>
                <w:bCs/>
                <w:color w:val="FFFFFF"/>
                <w:sz w:val="24"/>
                <w:szCs w:val="24"/>
              </w:rPr>
              <w:t>Financial Health</w:t>
            </w:r>
          </w:p>
        </w:tc>
        <w:tc>
          <w:tcPr>
            <w:tcW w:w="4813" w:type="dxa"/>
            <w:shd w:val="clear" w:color="auto" w:fill="00B0F0"/>
            <w:vAlign w:val="center"/>
          </w:tcPr>
          <w:p w14:paraId="3A98C0E3" w14:textId="77777777" w:rsidR="00002138" w:rsidRPr="00002138" w:rsidRDefault="00002138" w:rsidP="00002138">
            <w:pPr>
              <w:jc w:val="center"/>
              <w:rPr>
                <w:rFonts w:ascii="Calibri" w:hAnsi="Calibri" w:cs="Times New Roman"/>
                <w:b/>
                <w:bCs/>
                <w:color w:val="FFFFFF"/>
                <w:sz w:val="24"/>
                <w:szCs w:val="24"/>
              </w:rPr>
            </w:pPr>
            <w:r w:rsidRPr="00002138">
              <w:rPr>
                <w:rFonts w:ascii="Calibri" w:hAnsi="Calibri" w:cs="Times New Roman"/>
                <w:b/>
                <w:bCs/>
                <w:color w:val="FFFFFF"/>
                <w:sz w:val="24"/>
                <w:szCs w:val="24"/>
              </w:rPr>
              <w:t>Fundraising &amp; Grants Management</w:t>
            </w:r>
          </w:p>
        </w:tc>
      </w:tr>
      <w:tr w:rsidR="00002138" w:rsidRPr="00002138" w14:paraId="72D2EF28" w14:textId="77777777" w:rsidTr="00150D27">
        <w:trPr>
          <w:trHeight w:val="2573"/>
          <w:jc w:val="center"/>
        </w:trPr>
        <w:tc>
          <w:tcPr>
            <w:tcW w:w="4812" w:type="dxa"/>
          </w:tcPr>
          <w:p w14:paraId="76ED3193" w14:textId="77777777" w:rsidR="00002138" w:rsidRPr="00002138" w:rsidRDefault="00002138" w:rsidP="00002138">
            <w:pPr>
              <w:numPr>
                <w:ilvl w:val="0"/>
                <w:numId w:val="27"/>
              </w:numPr>
              <w:autoSpaceDE w:val="0"/>
              <w:autoSpaceDN w:val="0"/>
              <w:adjustRightInd w:val="0"/>
              <w:spacing w:before="60" w:after="60"/>
              <w:rPr>
                <w:rFonts w:ascii="Trebuchet MS" w:hAnsi="Trebuchet MS" w:cs="Calibri"/>
                <w:color w:val="44546A"/>
              </w:rPr>
            </w:pPr>
            <w:bookmarkStart w:id="2" w:name="_Hlk137111739"/>
            <w:r w:rsidRPr="00002138">
              <w:rPr>
                <w:rFonts w:ascii="Trebuchet MS" w:hAnsi="Trebuchet MS" w:cs="Calibri"/>
                <w:color w:val="44546A"/>
              </w:rPr>
              <w:t>Liquid Unrestricted Net Assets (LUNA, also known as Operating Reserves)</w:t>
            </w:r>
          </w:p>
          <w:p w14:paraId="0493D236"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Net asset composition</w:t>
            </w:r>
          </w:p>
          <w:p w14:paraId="35F41432"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Days or months of cash on hand</w:t>
            </w:r>
          </w:p>
          <w:p w14:paraId="6FB78CF1"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Organization-wide operating surplus/deficit</w:t>
            </w:r>
          </w:p>
          <w:p w14:paraId="6FA6DE07"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Operating surplus/deficit by Program</w:t>
            </w:r>
          </w:p>
          <w:p w14:paraId="6FA0A2B5"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Operating revenue mix</w:t>
            </w:r>
          </w:p>
          <w:p w14:paraId="008EF6D0"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Expense mix</w:t>
            </w:r>
          </w:p>
          <w:p w14:paraId="079F4330" w14:textId="77777777" w:rsidR="00002138" w:rsidRPr="00002138" w:rsidRDefault="00002138" w:rsidP="00002138">
            <w:pPr>
              <w:numPr>
                <w:ilvl w:val="0"/>
                <w:numId w:val="27"/>
              </w:numPr>
              <w:rPr>
                <w:rFonts w:ascii="Calibri" w:hAnsi="Calibri" w:cs="Times New Roman"/>
                <w:color w:val="44546A"/>
              </w:rPr>
            </w:pPr>
            <w:r w:rsidRPr="00002138">
              <w:rPr>
                <w:rFonts w:ascii="Trebuchet MS" w:hAnsi="Trebuchet MS" w:cs="Times New Roman"/>
                <w:color w:val="44546A"/>
              </w:rPr>
              <w:t>Days Receivable</w:t>
            </w:r>
          </w:p>
        </w:tc>
        <w:tc>
          <w:tcPr>
            <w:tcW w:w="4813" w:type="dxa"/>
          </w:tcPr>
          <w:p w14:paraId="03E12FB5"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Percentage of government grant remaining</w:t>
            </w:r>
          </w:p>
          <w:p w14:paraId="70EFD242"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Funding award status (% awarded, submitted, pending submission)</w:t>
            </w:r>
          </w:p>
          <w:p w14:paraId="3B622992"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Contract compliance rate (% fully compliant)</w:t>
            </w:r>
          </w:p>
          <w:p w14:paraId="3FE1A460"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Number of funders/donors by type (government, foundation, individual, etc.)</w:t>
            </w:r>
          </w:p>
          <w:p w14:paraId="4E6BC4A6"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Donor retention rate (</w:t>
            </w:r>
            <w:proofErr w:type="gramStart"/>
            <w:r w:rsidRPr="00002138">
              <w:rPr>
                <w:rFonts w:ascii="Trebuchet MS" w:hAnsi="Trebuchet MS" w:cs="Calibri"/>
                <w:color w:val="44546A"/>
              </w:rPr>
              <w:t>i.e.</w:t>
            </w:r>
            <w:proofErr w:type="gramEnd"/>
            <w:r w:rsidRPr="00002138">
              <w:rPr>
                <w:rFonts w:ascii="Trebuchet MS" w:hAnsi="Trebuchet MS" w:cs="Calibri"/>
                <w:color w:val="44546A"/>
              </w:rPr>
              <w:t xml:space="preserve"> repeat donors from year to year)</w:t>
            </w:r>
          </w:p>
          <w:p w14:paraId="176402FA" w14:textId="77777777" w:rsidR="00002138" w:rsidRPr="00002138" w:rsidRDefault="00002138" w:rsidP="00002138">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Percentage of Board members fulfilling give/get requirement</w:t>
            </w:r>
          </w:p>
        </w:tc>
      </w:tr>
      <w:tr w:rsidR="00867825" w:rsidRPr="00002138" w14:paraId="3E156089" w14:textId="77777777" w:rsidTr="00150D27">
        <w:trPr>
          <w:trHeight w:val="440"/>
          <w:jc w:val="center"/>
        </w:trPr>
        <w:tc>
          <w:tcPr>
            <w:tcW w:w="4812" w:type="dxa"/>
            <w:shd w:val="clear" w:color="auto" w:fill="00B0F0"/>
            <w:vAlign w:val="center"/>
          </w:tcPr>
          <w:p w14:paraId="51DEBF34" w14:textId="75DD8841" w:rsidR="00867825" w:rsidRPr="00002138" w:rsidRDefault="00867825" w:rsidP="00867825">
            <w:pPr>
              <w:jc w:val="center"/>
              <w:rPr>
                <w:rFonts w:ascii="Calibri" w:hAnsi="Calibri" w:cs="Times New Roman"/>
                <w:b/>
                <w:bCs/>
                <w:color w:val="FFFFFF"/>
                <w:sz w:val="24"/>
                <w:szCs w:val="24"/>
              </w:rPr>
            </w:pPr>
            <w:r w:rsidRPr="00867825">
              <w:rPr>
                <w:rFonts w:ascii="Calibri" w:hAnsi="Calibri" w:cs="Calibri"/>
                <w:b/>
                <w:bCs/>
                <w:color w:val="FFFFFF"/>
                <w:sz w:val="24"/>
                <w:szCs w:val="24"/>
              </w:rPr>
              <w:t>Governance &amp; Risk Management</w:t>
            </w:r>
          </w:p>
        </w:tc>
        <w:tc>
          <w:tcPr>
            <w:tcW w:w="4813" w:type="dxa"/>
            <w:shd w:val="clear" w:color="auto" w:fill="00B0F0"/>
            <w:vAlign w:val="center"/>
          </w:tcPr>
          <w:p w14:paraId="695A08ED" w14:textId="6883A477" w:rsidR="00867825" w:rsidRPr="00002138" w:rsidRDefault="00867825" w:rsidP="00867825">
            <w:pPr>
              <w:jc w:val="center"/>
              <w:rPr>
                <w:rFonts w:ascii="Calibri" w:hAnsi="Calibri" w:cs="Times New Roman"/>
                <w:b/>
                <w:bCs/>
                <w:color w:val="FFFFFF"/>
                <w:sz w:val="24"/>
                <w:szCs w:val="24"/>
              </w:rPr>
            </w:pPr>
            <w:r w:rsidRPr="00002138">
              <w:rPr>
                <w:rFonts w:ascii="Calibri" w:hAnsi="Calibri" w:cs="Times New Roman"/>
                <w:b/>
                <w:bCs/>
                <w:color w:val="FFFFFF"/>
                <w:sz w:val="24"/>
                <w:szCs w:val="24"/>
              </w:rPr>
              <w:t>Marketing &amp; Communications</w:t>
            </w:r>
          </w:p>
        </w:tc>
      </w:tr>
      <w:tr w:rsidR="00867825" w:rsidRPr="00002138" w14:paraId="7B72D062" w14:textId="77777777" w:rsidTr="00867825">
        <w:trPr>
          <w:trHeight w:val="3365"/>
          <w:jc w:val="center"/>
        </w:trPr>
        <w:tc>
          <w:tcPr>
            <w:tcW w:w="4812" w:type="dxa"/>
            <w:shd w:val="clear" w:color="auto" w:fill="auto"/>
          </w:tcPr>
          <w:p w14:paraId="2021D462"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Form 990 filed on time</w:t>
            </w:r>
          </w:p>
          <w:p w14:paraId="4CDD7D2E"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Data security system periodically verified</w:t>
            </w:r>
          </w:p>
          <w:p w14:paraId="681835C9"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On-time completion of safety drills or other relevant practices</w:t>
            </w:r>
          </w:p>
          <w:p w14:paraId="03D44554"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Board composition (</w:t>
            </w:r>
            <w:proofErr w:type="gramStart"/>
            <w:r w:rsidRPr="00867825">
              <w:rPr>
                <w:rFonts w:ascii="Trebuchet MS" w:hAnsi="Trebuchet MS" w:cs="Times New Roman"/>
                <w:color w:val="44546A"/>
              </w:rPr>
              <w:t>e.g.</w:t>
            </w:r>
            <w:proofErr w:type="gramEnd"/>
            <w:r w:rsidRPr="00867825">
              <w:rPr>
                <w:rFonts w:ascii="Trebuchet MS" w:hAnsi="Trebuchet MS" w:cs="Times New Roman"/>
                <w:color w:val="44546A"/>
              </w:rPr>
              <w:t xml:space="preserve"> skill sets and represented groups)</w:t>
            </w:r>
          </w:p>
          <w:p w14:paraId="01744AD0"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Represented groups: % of Board members that identify as BIPOC/non-cis gender identities/LGBTQ/other under-represented</w:t>
            </w:r>
          </w:p>
          <w:p w14:paraId="6566AFE1" w14:textId="77777777"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Skill sets</w:t>
            </w:r>
          </w:p>
          <w:p w14:paraId="58CA4053" w14:textId="2F762BEC" w:rsidR="00867825" w:rsidRPr="00867825" w:rsidRDefault="00867825" w:rsidP="00867825">
            <w:pPr>
              <w:numPr>
                <w:ilvl w:val="0"/>
                <w:numId w:val="27"/>
              </w:numPr>
              <w:spacing w:after="60"/>
              <w:rPr>
                <w:rFonts w:ascii="Trebuchet MS" w:hAnsi="Trebuchet MS" w:cs="Times New Roman"/>
                <w:color w:val="44546A"/>
              </w:rPr>
            </w:pPr>
            <w:r w:rsidRPr="00867825">
              <w:rPr>
                <w:rFonts w:ascii="Trebuchet MS" w:hAnsi="Trebuchet MS" w:cs="Times New Roman"/>
                <w:color w:val="44546A"/>
              </w:rPr>
              <w:t>Board engagement rate (number of activities attended/period)</w:t>
            </w:r>
          </w:p>
        </w:tc>
        <w:tc>
          <w:tcPr>
            <w:tcW w:w="4813" w:type="dxa"/>
            <w:shd w:val="clear" w:color="auto" w:fill="auto"/>
          </w:tcPr>
          <w:p w14:paraId="54E9D16E" w14:textId="77777777" w:rsidR="00867825" w:rsidRPr="00002138" w:rsidRDefault="00867825" w:rsidP="00867825">
            <w:pPr>
              <w:numPr>
                <w:ilvl w:val="0"/>
                <w:numId w:val="27"/>
              </w:numPr>
              <w:autoSpaceDE w:val="0"/>
              <w:autoSpaceDN w:val="0"/>
              <w:adjustRightInd w:val="0"/>
              <w:spacing w:before="60" w:after="60"/>
              <w:rPr>
                <w:rFonts w:ascii="Trebuchet MS" w:hAnsi="Trebuchet MS" w:cs="Calibri"/>
                <w:color w:val="44546A"/>
              </w:rPr>
            </w:pPr>
            <w:r w:rsidRPr="00002138">
              <w:rPr>
                <w:rFonts w:ascii="Trebuchet MS" w:hAnsi="Trebuchet MS" w:cs="Calibri"/>
                <w:color w:val="44546A"/>
              </w:rPr>
              <w:t>Number of unique website visitors</w:t>
            </w:r>
          </w:p>
          <w:p w14:paraId="291441D4"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Average time visitors spend on website</w:t>
            </w:r>
          </w:p>
          <w:p w14:paraId="092E25D4" w14:textId="77777777" w:rsidR="00867825" w:rsidRPr="00002138" w:rsidRDefault="00867825" w:rsidP="00867825">
            <w:pPr>
              <w:numPr>
                <w:ilvl w:val="0"/>
                <w:numId w:val="27"/>
              </w:numPr>
              <w:autoSpaceDE w:val="0"/>
              <w:autoSpaceDN w:val="0"/>
              <w:adjustRightInd w:val="0"/>
              <w:spacing w:before="60" w:after="60"/>
              <w:rPr>
                <w:rFonts w:ascii="Trebuchet MS" w:hAnsi="Trebuchet MS" w:cs="Calibri"/>
                <w:color w:val="44546A"/>
              </w:rPr>
            </w:pPr>
            <w:r w:rsidRPr="00002138">
              <w:rPr>
                <w:rFonts w:ascii="Trebuchet MS" w:hAnsi="Trebuchet MS" w:cs="Calibri"/>
                <w:color w:val="44546A"/>
              </w:rPr>
              <w:t>Website page view and bounce rates</w:t>
            </w:r>
          </w:p>
          <w:p w14:paraId="4A6DF840"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Social media traffic</w:t>
            </w:r>
          </w:p>
          <w:p w14:paraId="77D99EF7"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Social media engagement (</w:t>
            </w:r>
            <w:proofErr w:type="gramStart"/>
            <w:r w:rsidRPr="00002138">
              <w:rPr>
                <w:rFonts w:ascii="Trebuchet MS" w:hAnsi="Trebuchet MS" w:cs="Calibri"/>
                <w:color w:val="44546A"/>
              </w:rPr>
              <w:t>e.g.</w:t>
            </w:r>
            <w:proofErr w:type="gramEnd"/>
            <w:r w:rsidRPr="00002138">
              <w:rPr>
                <w:rFonts w:ascii="Trebuchet MS" w:hAnsi="Trebuchet MS" w:cs="Calibri"/>
                <w:color w:val="44546A"/>
              </w:rPr>
              <w:t xml:space="preserve"> likes)</w:t>
            </w:r>
          </w:p>
          <w:p w14:paraId="72B46343"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Number of materials downloaded</w:t>
            </w:r>
          </w:p>
          <w:p w14:paraId="0D50F329"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Media placements and press coverage</w:t>
            </w:r>
          </w:p>
          <w:p w14:paraId="758D1C12"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Newsletter subscription growth rate</w:t>
            </w:r>
          </w:p>
          <w:p w14:paraId="62128485" w14:textId="417AD6E0" w:rsidR="00867825" w:rsidRPr="00002138" w:rsidRDefault="00867825" w:rsidP="00867825">
            <w:pPr>
              <w:jc w:val="center"/>
              <w:rPr>
                <w:rFonts w:ascii="Calibri" w:hAnsi="Calibri" w:cs="Times New Roman"/>
                <w:b/>
                <w:bCs/>
                <w:color w:val="FFFFFF"/>
                <w:sz w:val="24"/>
                <w:szCs w:val="24"/>
              </w:rPr>
            </w:pPr>
            <w:r w:rsidRPr="00002138">
              <w:rPr>
                <w:rFonts w:ascii="Trebuchet MS" w:hAnsi="Trebuchet MS" w:cs="Calibri"/>
                <w:color w:val="44546A"/>
              </w:rPr>
              <w:t>Marketing in non-traditional platforms (</w:t>
            </w:r>
            <w:proofErr w:type="gramStart"/>
            <w:r w:rsidRPr="00002138">
              <w:rPr>
                <w:rFonts w:ascii="Trebuchet MS" w:hAnsi="Trebuchet MS" w:cs="Calibri"/>
                <w:color w:val="44546A"/>
              </w:rPr>
              <w:t>e.g.</w:t>
            </w:r>
            <w:proofErr w:type="gramEnd"/>
            <w:r w:rsidRPr="00002138">
              <w:rPr>
                <w:rFonts w:ascii="Trebuchet MS" w:hAnsi="Trebuchet MS" w:cs="Calibri"/>
                <w:color w:val="44546A"/>
              </w:rPr>
              <w:t xml:space="preserve"> Spanish language new media) </w:t>
            </w:r>
          </w:p>
        </w:tc>
      </w:tr>
      <w:tr w:rsidR="00867825" w:rsidRPr="00002138" w14:paraId="079C5F09" w14:textId="77777777" w:rsidTr="00150D27">
        <w:trPr>
          <w:trHeight w:val="440"/>
          <w:jc w:val="center"/>
        </w:trPr>
        <w:tc>
          <w:tcPr>
            <w:tcW w:w="4812" w:type="dxa"/>
            <w:shd w:val="clear" w:color="auto" w:fill="00B0F0"/>
            <w:vAlign w:val="center"/>
          </w:tcPr>
          <w:p w14:paraId="786A5DFE" w14:textId="7952A125" w:rsidR="00867825" w:rsidRPr="00002138" w:rsidRDefault="00867825" w:rsidP="00867825">
            <w:pPr>
              <w:jc w:val="center"/>
              <w:rPr>
                <w:rFonts w:ascii="Calibri" w:hAnsi="Calibri" w:cs="Times New Roman"/>
                <w:b/>
                <w:bCs/>
                <w:color w:val="FFFFFF"/>
                <w:sz w:val="24"/>
                <w:szCs w:val="24"/>
              </w:rPr>
            </w:pPr>
            <w:r w:rsidRPr="00002138">
              <w:rPr>
                <w:rFonts w:ascii="Calibri" w:eastAsia="Calibri" w:hAnsi="Calibri" w:cs="Times New Roman"/>
                <w:color w:val="44546A"/>
              </w:rPr>
              <w:br w:type="page"/>
            </w:r>
            <w:r w:rsidRPr="00002138">
              <w:rPr>
                <w:rFonts w:ascii="Calibri" w:hAnsi="Calibri" w:cs="Times New Roman"/>
                <w:b/>
                <w:bCs/>
                <w:color w:val="FFFFFF"/>
                <w:sz w:val="24"/>
                <w:szCs w:val="24"/>
              </w:rPr>
              <w:t>Information Technology</w:t>
            </w:r>
          </w:p>
        </w:tc>
        <w:tc>
          <w:tcPr>
            <w:tcW w:w="4813" w:type="dxa"/>
            <w:shd w:val="clear" w:color="auto" w:fill="00B0F0"/>
            <w:vAlign w:val="center"/>
          </w:tcPr>
          <w:p w14:paraId="23A4E2C5" w14:textId="49F55C33" w:rsidR="00867825" w:rsidRPr="00002138" w:rsidRDefault="00867825" w:rsidP="00867825">
            <w:pPr>
              <w:jc w:val="center"/>
              <w:rPr>
                <w:rFonts w:ascii="Calibri" w:hAnsi="Calibri" w:cs="Times New Roman"/>
                <w:b/>
                <w:bCs/>
                <w:color w:val="FFFFFF"/>
                <w:sz w:val="24"/>
                <w:szCs w:val="24"/>
              </w:rPr>
            </w:pPr>
            <w:r w:rsidRPr="00002138">
              <w:rPr>
                <w:rFonts w:ascii="Calibri" w:hAnsi="Calibri" w:cs="Times New Roman"/>
                <w:b/>
                <w:bCs/>
                <w:color w:val="FFFFFF"/>
                <w:sz w:val="24"/>
                <w:szCs w:val="24"/>
              </w:rPr>
              <w:t xml:space="preserve"> </w:t>
            </w:r>
            <w:r w:rsidRPr="00867825">
              <w:rPr>
                <w:rFonts w:ascii="Calibri" w:hAnsi="Calibri" w:cs="Times New Roman"/>
                <w:b/>
                <w:bCs/>
                <w:color w:val="FFFFFF"/>
                <w:sz w:val="24"/>
                <w:szCs w:val="24"/>
              </w:rPr>
              <w:t>Facilities &amp; Capital Projects</w:t>
            </w:r>
            <w:r w:rsidRPr="00002138">
              <w:rPr>
                <w:rFonts w:ascii="Calibri" w:hAnsi="Calibri" w:cs="Times New Roman"/>
                <w:b/>
                <w:bCs/>
                <w:color w:val="FFFFFF"/>
                <w:sz w:val="24"/>
                <w:szCs w:val="24"/>
              </w:rPr>
              <w:t xml:space="preserve"> </w:t>
            </w:r>
          </w:p>
        </w:tc>
      </w:tr>
      <w:tr w:rsidR="00867825" w:rsidRPr="00002138" w14:paraId="78F6CF2A" w14:textId="77777777" w:rsidTr="00867825">
        <w:trPr>
          <w:trHeight w:val="440"/>
          <w:jc w:val="center"/>
        </w:trPr>
        <w:tc>
          <w:tcPr>
            <w:tcW w:w="4812" w:type="dxa"/>
            <w:shd w:val="clear" w:color="auto" w:fill="auto"/>
          </w:tcPr>
          <w:p w14:paraId="118107DE" w14:textId="77777777" w:rsidR="00867825" w:rsidRPr="00002138" w:rsidRDefault="00867825" w:rsidP="00867825">
            <w:pPr>
              <w:numPr>
                <w:ilvl w:val="0"/>
                <w:numId w:val="27"/>
              </w:numPr>
              <w:autoSpaceDE w:val="0"/>
              <w:autoSpaceDN w:val="0"/>
              <w:adjustRightInd w:val="0"/>
              <w:spacing w:before="60" w:after="60"/>
              <w:rPr>
                <w:rFonts w:ascii="Trebuchet MS" w:hAnsi="Trebuchet MS" w:cs="Calibri"/>
                <w:color w:val="44546A"/>
              </w:rPr>
            </w:pPr>
            <w:r w:rsidRPr="00002138">
              <w:rPr>
                <w:rFonts w:ascii="Trebuchet MS" w:hAnsi="Trebuchet MS" w:cs="Calibri"/>
                <w:color w:val="44546A"/>
              </w:rPr>
              <w:t>Number of helpdesk support requests</w:t>
            </w:r>
          </w:p>
          <w:p w14:paraId="1E17806E"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Average response time to helpdesk requests</w:t>
            </w:r>
          </w:p>
          <w:p w14:paraId="06A6B8F5"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Percentage of server storage available</w:t>
            </w:r>
          </w:p>
          <w:p w14:paraId="45123CEF" w14:textId="77777777" w:rsidR="00867825" w:rsidRPr="00002138"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Bandwidth utilization rate</w:t>
            </w:r>
          </w:p>
          <w:p w14:paraId="10A958DA" w14:textId="77777777" w:rsidR="00867825" w:rsidRDefault="00867825" w:rsidP="00867825">
            <w:pPr>
              <w:numPr>
                <w:ilvl w:val="0"/>
                <w:numId w:val="27"/>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Server down time</w:t>
            </w:r>
          </w:p>
          <w:p w14:paraId="78505E8E" w14:textId="77777777" w:rsidR="00867825" w:rsidRPr="00867825" w:rsidRDefault="00867825" w:rsidP="00867825">
            <w:pPr>
              <w:numPr>
                <w:ilvl w:val="0"/>
                <w:numId w:val="27"/>
              </w:numPr>
              <w:autoSpaceDE w:val="0"/>
              <w:autoSpaceDN w:val="0"/>
              <w:adjustRightInd w:val="0"/>
              <w:spacing w:after="60"/>
              <w:rPr>
                <w:rFonts w:ascii="Trebuchet MS" w:hAnsi="Trebuchet MS" w:cs="Calibri"/>
                <w:color w:val="44546A"/>
              </w:rPr>
            </w:pPr>
            <w:r w:rsidRPr="00867825">
              <w:rPr>
                <w:rFonts w:ascii="Trebuchet MS" w:hAnsi="Trebuchet MS" w:cs="Calibri"/>
                <w:color w:val="44546A"/>
              </w:rPr>
              <w:t>Hardware failure rate</w:t>
            </w:r>
          </w:p>
        </w:tc>
        <w:tc>
          <w:tcPr>
            <w:tcW w:w="4813" w:type="dxa"/>
            <w:shd w:val="clear" w:color="auto" w:fill="auto"/>
          </w:tcPr>
          <w:p w14:paraId="7FF83F15"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Capital campaign/financing progress vs. goal</w:t>
            </w:r>
          </w:p>
          <w:p w14:paraId="71991438"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Maintenance costs per square foot</w:t>
            </w:r>
          </w:p>
          <w:p w14:paraId="18A99179"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Cost of office space per employee</w:t>
            </w:r>
          </w:p>
          <w:p w14:paraId="3C3E7C70"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Average repair response time</w:t>
            </w:r>
          </w:p>
          <w:p w14:paraId="4438B858"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Percent of space utilized</w:t>
            </w:r>
          </w:p>
          <w:p w14:paraId="4F04D1C6" w14:textId="77777777" w:rsidR="00867825" w:rsidRP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Number of user complaints</w:t>
            </w:r>
          </w:p>
          <w:p w14:paraId="2F7B1A4A" w14:textId="77777777" w:rsidR="00867825" w:rsidRDefault="00867825" w:rsidP="00867825">
            <w:pPr>
              <w:numPr>
                <w:ilvl w:val="0"/>
                <w:numId w:val="27"/>
              </w:numPr>
              <w:autoSpaceDE w:val="0"/>
              <w:autoSpaceDN w:val="0"/>
              <w:adjustRightInd w:val="0"/>
              <w:spacing w:before="60" w:after="60"/>
              <w:rPr>
                <w:rFonts w:ascii="Trebuchet MS" w:hAnsi="Trebuchet MS" w:cs="Calibri"/>
                <w:color w:val="44546A"/>
              </w:rPr>
            </w:pPr>
            <w:r w:rsidRPr="00867825">
              <w:rPr>
                <w:rFonts w:ascii="Trebuchet MS" w:hAnsi="Trebuchet MS" w:cs="Calibri"/>
                <w:color w:val="44546A"/>
              </w:rPr>
              <w:t>Days ahead or behind schedule</w:t>
            </w:r>
          </w:p>
          <w:p w14:paraId="3E485BCE" w14:textId="5074E4D2" w:rsidR="00867825" w:rsidRPr="00867825" w:rsidRDefault="00867825" w:rsidP="00867825">
            <w:pPr>
              <w:autoSpaceDE w:val="0"/>
              <w:autoSpaceDN w:val="0"/>
              <w:adjustRightInd w:val="0"/>
              <w:spacing w:before="60" w:after="60"/>
              <w:ind w:left="360"/>
              <w:rPr>
                <w:rFonts w:ascii="Trebuchet MS" w:hAnsi="Trebuchet MS" w:cs="Calibri"/>
                <w:color w:val="44546A"/>
              </w:rPr>
            </w:pPr>
          </w:p>
        </w:tc>
      </w:tr>
      <w:bookmarkEnd w:id="2"/>
      <w:tr w:rsidR="00002138" w:rsidRPr="00002138" w14:paraId="6F875E5B" w14:textId="77777777" w:rsidTr="00150D27">
        <w:trPr>
          <w:trHeight w:val="440"/>
          <w:jc w:val="center"/>
        </w:trPr>
        <w:tc>
          <w:tcPr>
            <w:tcW w:w="4812" w:type="dxa"/>
            <w:shd w:val="clear" w:color="auto" w:fill="00B0F0"/>
            <w:vAlign w:val="center"/>
          </w:tcPr>
          <w:p w14:paraId="212DD688" w14:textId="77777777" w:rsidR="00002138" w:rsidRPr="00002138" w:rsidRDefault="00002138" w:rsidP="00002138">
            <w:pPr>
              <w:jc w:val="center"/>
              <w:rPr>
                <w:rFonts w:ascii="Calibri" w:hAnsi="Calibri" w:cs="Times New Roman"/>
                <w:b/>
                <w:bCs/>
                <w:color w:val="FFFFFF"/>
                <w:sz w:val="24"/>
                <w:szCs w:val="24"/>
              </w:rPr>
            </w:pPr>
            <w:r w:rsidRPr="00002138">
              <w:rPr>
                <w:rFonts w:ascii="Calibri" w:hAnsi="Calibri" w:cs="Times New Roman"/>
                <w:b/>
                <w:bCs/>
                <w:color w:val="FFFFFF"/>
                <w:sz w:val="24"/>
                <w:szCs w:val="24"/>
              </w:rPr>
              <w:lastRenderedPageBreak/>
              <w:t>Programs &amp; Service Delivery</w:t>
            </w:r>
          </w:p>
        </w:tc>
        <w:tc>
          <w:tcPr>
            <w:tcW w:w="4813" w:type="dxa"/>
            <w:shd w:val="clear" w:color="auto" w:fill="00B0F0"/>
            <w:vAlign w:val="center"/>
          </w:tcPr>
          <w:p w14:paraId="768BE2C4" w14:textId="77777777" w:rsidR="00002138" w:rsidRPr="00002138" w:rsidRDefault="00002138" w:rsidP="00002138">
            <w:pPr>
              <w:jc w:val="center"/>
              <w:rPr>
                <w:rFonts w:ascii="Calibri" w:hAnsi="Calibri" w:cs="Times New Roman"/>
                <w:b/>
                <w:bCs/>
                <w:color w:val="FFFFFF"/>
                <w:sz w:val="24"/>
                <w:szCs w:val="24"/>
              </w:rPr>
            </w:pPr>
            <w:r w:rsidRPr="00002138">
              <w:rPr>
                <w:rFonts w:ascii="Calibri" w:hAnsi="Calibri" w:cs="Times New Roman"/>
                <w:b/>
                <w:bCs/>
                <w:color w:val="FFFFFF"/>
                <w:sz w:val="24"/>
                <w:szCs w:val="24"/>
              </w:rPr>
              <w:t>Outreach and Advocacy</w:t>
            </w:r>
          </w:p>
        </w:tc>
      </w:tr>
      <w:tr w:rsidR="00002138" w:rsidRPr="00002138" w14:paraId="19893F7B" w14:textId="77777777" w:rsidTr="00150D27">
        <w:trPr>
          <w:trHeight w:val="435"/>
          <w:jc w:val="center"/>
        </w:trPr>
        <w:tc>
          <w:tcPr>
            <w:tcW w:w="4812" w:type="dxa"/>
          </w:tcPr>
          <w:p w14:paraId="1CED5109" w14:textId="77777777" w:rsidR="00002138" w:rsidRPr="00635698" w:rsidRDefault="00002138" w:rsidP="00002138">
            <w:pPr>
              <w:pStyle w:val="ListParagraph"/>
              <w:numPr>
                <w:ilvl w:val="0"/>
                <w:numId w:val="30"/>
              </w:numPr>
              <w:autoSpaceDE w:val="0"/>
              <w:autoSpaceDN w:val="0"/>
              <w:adjustRightInd w:val="0"/>
              <w:spacing w:before="60" w:after="60"/>
              <w:rPr>
                <w:rFonts w:ascii="Trebuchet MS" w:hAnsi="Trebuchet MS" w:cs="Calibri"/>
              </w:rPr>
            </w:pPr>
            <w:r w:rsidRPr="00635698">
              <w:rPr>
                <w:rFonts w:ascii="Trebuchet MS" w:hAnsi="Trebuchet MS" w:cs="Calibri"/>
              </w:rPr>
              <w:t>Changes in knowledge, skills, abilities, and/or behaviors (</w:t>
            </w:r>
            <w:proofErr w:type="gramStart"/>
            <w:r w:rsidRPr="00635698">
              <w:rPr>
                <w:rFonts w:ascii="Trebuchet MS" w:hAnsi="Trebuchet MS" w:cs="Calibri"/>
              </w:rPr>
              <w:t>e.g.</w:t>
            </w:r>
            <w:proofErr w:type="gramEnd"/>
            <w:r w:rsidRPr="00635698">
              <w:rPr>
                <w:rFonts w:ascii="Trebuchet MS" w:hAnsi="Trebuchet MS" w:cs="Calibri"/>
              </w:rPr>
              <w:t xml:space="preserve"> pre- and post- scores)</w:t>
            </w:r>
          </w:p>
          <w:p w14:paraId="574A95C4"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Client satisfaction rate</w:t>
            </w:r>
          </w:p>
          <w:p w14:paraId="636075B0"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Volunteer hours per period</w:t>
            </w:r>
          </w:p>
          <w:p w14:paraId="068FD9F3"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Program staff utilization rates</w:t>
            </w:r>
          </w:p>
          <w:p w14:paraId="57A9002A"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Cost per service or unit</w:t>
            </w:r>
          </w:p>
          <w:p w14:paraId="097830A4" w14:textId="77777777" w:rsidR="00002138" w:rsidRPr="00635698" w:rsidRDefault="00002138" w:rsidP="00002138">
            <w:pPr>
              <w:pStyle w:val="ListParagraph"/>
              <w:numPr>
                <w:ilvl w:val="0"/>
                <w:numId w:val="30"/>
              </w:numPr>
              <w:autoSpaceDE w:val="0"/>
              <w:autoSpaceDN w:val="0"/>
              <w:adjustRightInd w:val="0"/>
              <w:spacing w:before="60" w:after="60"/>
              <w:rPr>
                <w:rFonts w:ascii="Trebuchet MS" w:hAnsi="Trebuchet MS" w:cs="Calibri"/>
              </w:rPr>
            </w:pPr>
            <w:r w:rsidRPr="00635698">
              <w:rPr>
                <w:rFonts w:ascii="Trebuchet MS" w:hAnsi="Trebuchet MS" w:cs="Calibri"/>
              </w:rPr>
              <w:t>Number of clients served</w:t>
            </w:r>
          </w:p>
          <w:p w14:paraId="62EEADD6"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Program attendance</w:t>
            </w:r>
          </w:p>
          <w:p w14:paraId="798FD5A9" w14:textId="77777777" w:rsidR="00002138" w:rsidRPr="00635698" w:rsidRDefault="00002138" w:rsidP="00002138">
            <w:pPr>
              <w:pStyle w:val="ListParagraph"/>
              <w:numPr>
                <w:ilvl w:val="0"/>
                <w:numId w:val="30"/>
              </w:numPr>
              <w:autoSpaceDE w:val="0"/>
              <w:autoSpaceDN w:val="0"/>
              <w:adjustRightInd w:val="0"/>
              <w:spacing w:after="60"/>
              <w:rPr>
                <w:rFonts w:ascii="Trebuchet MS" w:hAnsi="Trebuchet MS" w:cs="Calibri"/>
              </w:rPr>
            </w:pPr>
            <w:r w:rsidRPr="00635698">
              <w:rPr>
                <w:rFonts w:ascii="Trebuchet MS" w:hAnsi="Trebuchet MS" w:cs="Calibri"/>
              </w:rPr>
              <w:t>Program enrollment</w:t>
            </w:r>
          </w:p>
          <w:p w14:paraId="1E04BC51" w14:textId="77777777" w:rsidR="00002138" w:rsidRPr="00635698" w:rsidRDefault="00002138" w:rsidP="00002138">
            <w:pPr>
              <w:pStyle w:val="ListParagraph"/>
              <w:numPr>
                <w:ilvl w:val="0"/>
                <w:numId w:val="30"/>
              </w:numPr>
              <w:autoSpaceDE w:val="0"/>
              <w:autoSpaceDN w:val="0"/>
              <w:adjustRightInd w:val="0"/>
              <w:spacing w:after="60"/>
              <w:contextualSpacing/>
              <w:rPr>
                <w:rFonts w:ascii="Trebuchet MS" w:hAnsi="Trebuchet MS" w:cs="Calibri"/>
              </w:rPr>
            </w:pPr>
            <w:r w:rsidRPr="00635698">
              <w:rPr>
                <w:rFonts w:ascii="Trebuchet MS" w:hAnsi="Trebuchet MS" w:cs="Calibri"/>
              </w:rPr>
              <w:t>Vendor Selection</w:t>
            </w:r>
          </w:p>
          <w:p w14:paraId="3BF5C040" w14:textId="77777777" w:rsidR="00002138" w:rsidRDefault="00002138" w:rsidP="00002138">
            <w:pPr>
              <w:pStyle w:val="ListParagraph"/>
              <w:numPr>
                <w:ilvl w:val="0"/>
                <w:numId w:val="32"/>
              </w:numPr>
              <w:autoSpaceDE w:val="0"/>
              <w:autoSpaceDN w:val="0"/>
              <w:adjustRightInd w:val="0"/>
              <w:spacing w:after="60"/>
              <w:contextualSpacing/>
              <w:rPr>
                <w:rFonts w:ascii="Trebuchet MS" w:hAnsi="Trebuchet MS" w:cs="Calibri"/>
              </w:rPr>
            </w:pPr>
            <w:r w:rsidRPr="00002138">
              <w:rPr>
                <w:rFonts w:ascii="Trebuchet MS" w:hAnsi="Trebuchet MS" w:cs="Calibri"/>
              </w:rPr>
              <w:t>% of vendors (number of vendors) that are BIPOC/women owned/community-based small business (vs. large chains)</w:t>
            </w:r>
          </w:p>
          <w:p w14:paraId="20C1414D" w14:textId="1F6D3778" w:rsidR="00002138" w:rsidRPr="00002138" w:rsidRDefault="00002138" w:rsidP="00002138">
            <w:pPr>
              <w:pStyle w:val="ListParagraph"/>
              <w:numPr>
                <w:ilvl w:val="0"/>
                <w:numId w:val="32"/>
              </w:numPr>
              <w:autoSpaceDE w:val="0"/>
              <w:autoSpaceDN w:val="0"/>
              <w:adjustRightInd w:val="0"/>
              <w:spacing w:after="60"/>
              <w:contextualSpacing/>
              <w:rPr>
                <w:rFonts w:ascii="Trebuchet MS" w:hAnsi="Trebuchet MS" w:cs="Calibri"/>
              </w:rPr>
            </w:pPr>
            <w:r w:rsidRPr="00002138">
              <w:rPr>
                <w:rFonts w:ascii="Trebuchet MS" w:hAnsi="Trebuchet MS" w:cs="Calibri"/>
              </w:rPr>
              <w:t>% of payables dollars that go to BIPOC/women owned/community-based small business</w:t>
            </w:r>
          </w:p>
        </w:tc>
        <w:tc>
          <w:tcPr>
            <w:tcW w:w="4813" w:type="dxa"/>
          </w:tcPr>
          <w:p w14:paraId="30F2D7D4" w14:textId="77777777" w:rsidR="00002138" w:rsidRPr="00002138" w:rsidRDefault="00002138" w:rsidP="00002138">
            <w:pPr>
              <w:numPr>
                <w:ilvl w:val="0"/>
                <w:numId w:val="27"/>
              </w:numPr>
              <w:autoSpaceDE w:val="0"/>
              <w:autoSpaceDN w:val="0"/>
              <w:adjustRightInd w:val="0"/>
              <w:spacing w:before="60" w:after="60"/>
              <w:rPr>
                <w:rFonts w:ascii="Trebuchet MS" w:hAnsi="Trebuchet MS" w:cs="Times New Roman"/>
                <w:color w:val="44546A"/>
              </w:rPr>
            </w:pPr>
            <w:r w:rsidRPr="00002138">
              <w:rPr>
                <w:rFonts w:ascii="Trebuchet MS" w:hAnsi="Trebuchet MS" w:cs="Times New Roman"/>
                <w:color w:val="44546A"/>
              </w:rPr>
              <w:t>Number of community events held</w:t>
            </w:r>
          </w:p>
          <w:p w14:paraId="6F4EA3F9"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Number of advocates trained</w:t>
            </w:r>
          </w:p>
          <w:p w14:paraId="36F57DFF"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Number of community commitments made vs. completed</w:t>
            </w:r>
          </w:p>
          <w:p w14:paraId="02EF60E7"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Percentage of activities where community feedback is requested</w:t>
            </w:r>
          </w:p>
          <w:p w14:paraId="34653969" w14:textId="77777777" w:rsidR="00002138" w:rsidRPr="00002138" w:rsidRDefault="00002138" w:rsidP="00002138">
            <w:pPr>
              <w:numPr>
                <w:ilvl w:val="0"/>
                <w:numId w:val="27"/>
              </w:numPr>
              <w:spacing w:after="60"/>
              <w:rPr>
                <w:rFonts w:ascii="Trebuchet MS" w:hAnsi="Trebuchet MS" w:cs="Times New Roman"/>
                <w:color w:val="44546A"/>
              </w:rPr>
            </w:pPr>
            <w:r w:rsidRPr="00002138">
              <w:rPr>
                <w:rFonts w:ascii="Trebuchet MS" w:hAnsi="Trebuchet MS" w:cs="Times New Roman"/>
                <w:color w:val="44546A"/>
              </w:rPr>
              <w:t>Response time to inquiries</w:t>
            </w:r>
          </w:p>
          <w:p w14:paraId="2A585388" w14:textId="77777777" w:rsidR="00002138" w:rsidRPr="00002138" w:rsidRDefault="00002138" w:rsidP="00002138">
            <w:pPr>
              <w:numPr>
                <w:ilvl w:val="0"/>
                <w:numId w:val="27"/>
              </w:numPr>
              <w:rPr>
                <w:rFonts w:ascii="Calibri" w:hAnsi="Calibri" w:cs="Times New Roman"/>
                <w:color w:val="44546A"/>
              </w:rPr>
            </w:pPr>
            <w:r w:rsidRPr="00002138">
              <w:rPr>
                <w:rFonts w:ascii="Trebuchet MS" w:hAnsi="Trebuchet MS" w:cs="Times New Roman"/>
                <w:color w:val="44546A"/>
              </w:rPr>
              <w:t>Community event attendance rates</w:t>
            </w:r>
          </w:p>
        </w:tc>
      </w:tr>
      <w:tr w:rsidR="00002138" w:rsidRPr="00002138" w14:paraId="2E22E8C4" w14:textId="77777777" w:rsidTr="00150D27">
        <w:trPr>
          <w:trHeight w:val="440"/>
          <w:jc w:val="center"/>
        </w:trPr>
        <w:tc>
          <w:tcPr>
            <w:tcW w:w="9625" w:type="dxa"/>
            <w:gridSpan w:val="2"/>
            <w:shd w:val="clear" w:color="auto" w:fill="00B0F0"/>
          </w:tcPr>
          <w:p w14:paraId="72F14CF9" w14:textId="77777777" w:rsidR="00002138" w:rsidRPr="00002138" w:rsidRDefault="00002138" w:rsidP="00002138">
            <w:pPr>
              <w:autoSpaceDE w:val="0"/>
              <w:autoSpaceDN w:val="0"/>
              <w:adjustRightInd w:val="0"/>
              <w:spacing w:before="60" w:after="60"/>
              <w:ind w:left="360"/>
              <w:jc w:val="center"/>
              <w:rPr>
                <w:rFonts w:ascii="Trebuchet MS" w:hAnsi="Trebuchet MS" w:cs="Calibri"/>
                <w:color w:val="44546A"/>
              </w:rPr>
            </w:pPr>
            <w:r w:rsidRPr="00002138">
              <w:rPr>
                <w:rFonts w:ascii="Calibri" w:hAnsi="Calibri" w:cs="Calibri"/>
                <w:b/>
                <w:bCs/>
                <w:color w:val="FFFFFF"/>
                <w:sz w:val="24"/>
                <w:szCs w:val="24"/>
              </w:rPr>
              <w:t>People &amp; HR</w:t>
            </w:r>
          </w:p>
        </w:tc>
      </w:tr>
      <w:tr w:rsidR="00867825" w:rsidRPr="00002138" w14:paraId="09AC1C6E" w14:textId="77777777" w:rsidTr="002A1E4B">
        <w:trPr>
          <w:trHeight w:val="2132"/>
          <w:jc w:val="center"/>
        </w:trPr>
        <w:tc>
          <w:tcPr>
            <w:tcW w:w="9625" w:type="dxa"/>
            <w:gridSpan w:val="2"/>
          </w:tcPr>
          <w:p w14:paraId="4E40977F" w14:textId="77777777" w:rsidR="00867825" w:rsidRPr="00002138" w:rsidRDefault="00867825" w:rsidP="00002138">
            <w:pPr>
              <w:numPr>
                <w:ilvl w:val="0"/>
                <w:numId w:val="29"/>
              </w:numPr>
              <w:autoSpaceDE w:val="0"/>
              <w:autoSpaceDN w:val="0"/>
              <w:adjustRightInd w:val="0"/>
              <w:spacing w:before="60" w:after="60"/>
              <w:rPr>
                <w:rFonts w:ascii="Trebuchet MS" w:hAnsi="Trebuchet MS" w:cs="Calibri"/>
                <w:color w:val="44546A"/>
              </w:rPr>
            </w:pPr>
            <w:r w:rsidRPr="00002138">
              <w:rPr>
                <w:rFonts w:ascii="Trebuchet MS" w:hAnsi="Trebuchet MS" w:cs="Calibri"/>
                <w:color w:val="44546A"/>
              </w:rPr>
              <w:t>Employee turnover/retention rate</w:t>
            </w:r>
          </w:p>
          <w:p w14:paraId="1F00C06D" w14:textId="77777777" w:rsidR="00867825" w:rsidRPr="00002138" w:rsidRDefault="00867825" w:rsidP="004A7774">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Comparison between white and BIPOC staff (and other marginalized segments)</w:t>
            </w:r>
          </w:p>
          <w:p w14:paraId="7AE2CE8A"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Employee satisfaction/engagement scores</w:t>
            </w:r>
          </w:p>
          <w:p w14:paraId="6A1A8622"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Comparison between white and BIPOC staff (and other marginalized segments)</w:t>
            </w:r>
          </w:p>
          <w:p w14:paraId="1698A5E3"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Average performance rating</w:t>
            </w:r>
          </w:p>
          <w:p w14:paraId="7920BFA4" w14:textId="77777777" w:rsidR="00867825" w:rsidRPr="00002138" w:rsidRDefault="00867825" w:rsidP="00002138">
            <w:pPr>
              <w:numPr>
                <w:ilvl w:val="0"/>
                <w:numId w:val="29"/>
              </w:numPr>
              <w:tabs>
                <w:tab w:val="left" w:pos="1425"/>
              </w:tabs>
              <w:spacing w:after="60"/>
              <w:rPr>
                <w:rFonts w:ascii="Trebuchet MS" w:hAnsi="Trebuchet MS" w:cs="Times New Roman"/>
                <w:color w:val="44546A"/>
              </w:rPr>
            </w:pPr>
            <w:r w:rsidRPr="00002138">
              <w:rPr>
                <w:rFonts w:ascii="Trebuchet MS" w:hAnsi="Trebuchet MS" w:cs="Calibri"/>
                <w:color w:val="44546A"/>
              </w:rPr>
              <w:t>Time to fill vacancies</w:t>
            </w:r>
          </w:p>
          <w:p w14:paraId="7864F009"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Hours of staff training offered and completed</w:t>
            </w:r>
          </w:p>
          <w:p w14:paraId="5359740B"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Average absenteeism</w:t>
            </w:r>
          </w:p>
          <w:p w14:paraId="29C59DB1"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Number of workers’ compensation claims</w:t>
            </w:r>
          </w:p>
          <w:p w14:paraId="1D3F6505" w14:textId="77777777" w:rsidR="00867825" w:rsidRPr="00002138" w:rsidRDefault="00867825" w:rsidP="00002138">
            <w:pPr>
              <w:numPr>
                <w:ilvl w:val="0"/>
                <w:numId w:val="29"/>
              </w:numPr>
              <w:autoSpaceDE w:val="0"/>
              <w:autoSpaceDN w:val="0"/>
              <w:adjustRightInd w:val="0"/>
              <w:spacing w:after="60"/>
              <w:rPr>
                <w:rFonts w:ascii="Trebuchet MS" w:hAnsi="Trebuchet MS" w:cs="Calibri"/>
                <w:color w:val="44546A"/>
              </w:rPr>
            </w:pPr>
            <w:r w:rsidRPr="00002138">
              <w:rPr>
                <w:rFonts w:ascii="Trebuchet MS" w:hAnsi="Trebuchet MS" w:cs="Calibri"/>
                <w:color w:val="44546A"/>
              </w:rPr>
              <w:t>Cost of HR services/Employee</w:t>
            </w:r>
          </w:p>
          <w:p w14:paraId="241342DD" w14:textId="77777777" w:rsidR="00867825" w:rsidRPr="00002138" w:rsidRDefault="00867825" w:rsidP="00002138">
            <w:pPr>
              <w:numPr>
                <w:ilvl w:val="0"/>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Restorative Leave: Average PTO days taken vs PTO days accumulated by levels of staff/segments of staff</w:t>
            </w:r>
          </w:p>
          <w:p w14:paraId="11F8EE28" w14:textId="77777777" w:rsidR="00867825" w:rsidRPr="00002138" w:rsidRDefault="00867825" w:rsidP="00002138">
            <w:pPr>
              <w:numPr>
                <w:ilvl w:val="0"/>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Pay Differentials</w:t>
            </w:r>
          </w:p>
          <w:p w14:paraId="2E585BCC"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Pay gap between highest and lowest paid staff (wage ratio)</w:t>
            </w:r>
          </w:p>
          <w:p w14:paraId="332F9797" w14:textId="15D52E2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Ratio of average pay for BIPOC vs. White staff</w:t>
            </w:r>
          </w:p>
          <w:p w14:paraId="43D745BC"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Pay range within a similar level/position</w:t>
            </w:r>
          </w:p>
          <w:p w14:paraId="349B1AE2" w14:textId="77777777" w:rsidR="00867825" w:rsidRPr="00002138" w:rsidRDefault="00867825" w:rsidP="00002138">
            <w:pPr>
              <w:numPr>
                <w:ilvl w:val="0"/>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Employee Resource Groups: Number of hours staff spend on DEI initiatives</w:t>
            </w:r>
          </w:p>
          <w:p w14:paraId="3D6324EC" w14:textId="77777777" w:rsidR="00867825" w:rsidRPr="00002138" w:rsidRDefault="00867825" w:rsidP="00002138">
            <w:pPr>
              <w:numPr>
                <w:ilvl w:val="0"/>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DEI Training</w:t>
            </w:r>
          </w:p>
          <w:p w14:paraId="1F8C3CE4"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hours staff spent in DEI trainings</w:t>
            </w:r>
          </w:p>
          <w:p w14:paraId="6208B16C"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trainings offered by organization around DEI</w:t>
            </w:r>
          </w:p>
          <w:p w14:paraId="028B57BA" w14:textId="77777777" w:rsidR="00867825" w:rsidRPr="00002138" w:rsidRDefault="00867825" w:rsidP="00002138">
            <w:pPr>
              <w:numPr>
                <w:ilvl w:val="0"/>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Recruitment Process</w:t>
            </w:r>
          </w:p>
          <w:p w14:paraId="36B125BB"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 of BIPOC individuals along phases of the recruitment process</w:t>
            </w:r>
          </w:p>
          <w:p w14:paraId="45014264"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applicants</w:t>
            </w:r>
          </w:p>
          <w:p w14:paraId="5C5CBD6F"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people interviewed</w:t>
            </w:r>
          </w:p>
          <w:p w14:paraId="6CDC339F"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offers</w:t>
            </w:r>
          </w:p>
          <w:p w14:paraId="56B554F8" w14:textId="77777777" w:rsidR="00867825" w:rsidRPr="00002138" w:rsidRDefault="00867825" w:rsidP="00002138">
            <w:pPr>
              <w:numPr>
                <w:ilvl w:val="1"/>
                <w:numId w:val="29"/>
              </w:numPr>
              <w:autoSpaceDE w:val="0"/>
              <w:autoSpaceDN w:val="0"/>
              <w:adjustRightInd w:val="0"/>
              <w:spacing w:after="60"/>
              <w:contextualSpacing/>
              <w:rPr>
                <w:rFonts w:ascii="Trebuchet MS" w:hAnsi="Trebuchet MS" w:cs="Calibri"/>
                <w:color w:val="44546A"/>
              </w:rPr>
            </w:pPr>
            <w:r w:rsidRPr="00002138">
              <w:rPr>
                <w:rFonts w:ascii="Trebuchet MS" w:hAnsi="Trebuchet MS" w:cs="Calibri"/>
                <w:color w:val="44546A"/>
              </w:rPr>
              <w:t>Number of hired staff</w:t>
            </w:r>
          </w:p>
          <w:p w14:paraId="058991D4" w14:textId="77777777" w:rsidR="00867825" w:rsidRPr="00002138" w:rsidRDefault="00867825" w:rsidP="00002138">
            <w:pPr>
              <w:numPr>
                <w:ilvl w:val="0"/>
                <w:numId w:val="29"/>
              </w:numPr>
              <w:autoSpaceDE w:val="0"/>
              <w:autoSpaceDN w:val="0"/>
              <w:adjustRightInd w:val="0"/>
              <w:spacing w:before="60" w:after="60"/>
              <w:rPr>
                <w:rFonts w:ascii="Trebuchet MS" w:hAnsi="Trebuchet MS" w:cs="Calibri"/>
                <w:color w:val="44546A"/>
              </w:rPr>
            </w:pPr>
            <w:r w:rsidRPr="00002138">
              <w:rPr>
                <w:rFonts w:ascii="Trebuchet MS" w:hAnsi="Trebuchet MS" w:cs="Calibri"/>
                <w:color w:val="44546A"/>
              </w:rPr>
              <w:t>Decision Makers: % of Senior Management that identify as BIPOC/non-cis gender identities/LGBTQ/other under-represented vs. rest of staff</w:t>
            </w:r>
          </w:p>
        </w:tc>
      </w:tr>
    </w:tbl>
    <w:p w14:paraId="629ABCC0" w14:textId="556F6B47" w:rsidR="0071153E" w:rsidRDefault="0071153E" w:rsidP="0071153E"/>
    <w:p w14:paraId="2E7362A1" w14:textId="77777777" w:rsidR="00867825" w:rsidRDefault="00867825" w:rsidP="0071153E"/>
    <w:p w14:paraId="3A0BAB37" w14:textId="77777777" w:rsidR="00C33756" w:rsidRDefault="00C33756" w:rsidP="00C33756"/>
    <w:tbl>
      <w:tblPr>
        <w:tblStyle w:val="TableGrid"/>
        <w:tblW w:w="10911" w:type="dxa"/>
        <w:jc w:val="center"/>
        <w:tblLayout w:type="fixed"/>
        <w:tblLook w:val="04A0" w:firstRow="1" w:lastRow="0" w:firstColumn="1" w:lastColumn="0" w:noHBand="0" w:noVBand="1"/>
      </w:tblPr>
      <w:tblGrid>
        <w:gridCol w:w="2183"/>
        <w:gridCol w:w="2182"/>
        <w:gridCol w:w="2182"/>
        <w:gridCol w:w="2182"/>
        <w:gridCol w:w="2182"/>
      </w:tblGrid>
      <w:tr w:rsidR="00C33756" w:rsidRPr="0000609C" w14:paraId="525CE023" w14:textId="77777777" w:rsidTr="00002138">
        <w:trPr>
          <w:trHeight w:val="1133"/>
          <w:jc w:val="center"/>
        </w:trPr>
        <w:tc>
          <w:tcPr>
            <w:tcW w:w="2183" w:type="dxa"/>
            <w:shd w:val="clear" w:color="auto" w:fill="02A5E2" w:themeFill="accent2"/>
            <w:vAlign w:val="center"/>
          </w:tcPr>
          <w:p w14:paraId="6CB41E8A" w14:textId="77777777" w:rsidR="00C33756" w:rsidRPr="00BC5DCD" w:rsidRDefault="00C33756" w:rsidP="005D30C9">
            <w:pPr>
              <w:jc w:val="center"/>
              <w:rPr>
                <w:b/>
                <w:bCs/>
                <w:color w:val="FFFFFF" w:themeColor="background1"/>
                <w:sz w:val="24"/>
                <w:szCs w:val="24"/>
              </w:rPr>
            </w:pPr>
            <w:r w:rsidRPr="00BC5DCD">
              <w:rPr>
                <w:b/>
                <w:bCs/>
                <w:color w:val="FFFFFF" w:themeColor="background1"/>
                <w:sz w:val="24"/>
                <w:szCs w:val="24"/>
              </w:rPr>
              <w:t>Key Performance Indicator</w:t>
            </w:r>
          </w:p>
        </w:tc>
        <w:tc>
          <w:tcPr>
            <w:tcW w:w="2182" w:type="dxa"/>
            <w:shd w:val="clear" w:color="auto" w:fill="02A5E2" w:themeFill="accent2"/>
            <w:vAlign w:val="center"/>
          </w:tcPr>
          <w:p w14:paraId="550491DD" w14:textId="77777777" w:rsidR="00C33756" w:rsidRPr="00BC5DCD" w:rsidRDefault="00C33756" w:rsidP="005D30C9">
            <w:pPr>
              <w:jc w:val="center"/>
              <w:rPr>
                <w:b/>
                <w:bCs/>
                <w:color w:val="FFFFFF" w:themeColor="background1"/>
                <w:sz w:val="24"/>
                <w:szCs w:val="24"/>
              </w:rPr>
            </w:pPr>
            <w:r w:rsidRPr="00BC5DCD">
              <w:rPr>
                <w:b/>
                <w:bCs/>
                <w:color w:val="FFFFFF" w:themeColor="background1"/>
                <w:sz w:val="24"/>
                <w:szCs w:val="24"/>
              </w:rPr>
              <w:t>Category</w:t>
            </w:r>
          </w:p>
        </w:tc>
        <w:tc>
          <w:tcPr>
            <w:tcW w:w="2182" w:type="dxa"/>
            <w:shd w:val="clear" w:color="auto" w:fill="02A5E2" w:themeFill="accent2"/>
            <w:vAlign w:val="center"/>
          </w:tcPr>
          <w:p w14:paraId="2B5C9D55" w14:textId="77777777" w:rsidR="00C33756" w:rsidRDefault="00C33756" w:rsidP="005D30C9">
            <w:pPr>
              <w:jc w:val="center"/>
              <w:rPr>
                <w:b/>
                <w:bCs/>
                <w:color w:val="FFFFFF" w:themeColor="background1"/>
                <w:sz w:val="24"/>
                <w:szCs w:val="24"/>
              </w:rPr>
            </w:pPr>
            <w:r>
              <w:rPr>
                <w:b/>
                <w:bCs/>
                <w:color w:val="FFFFFF" w:themeColor="background1"/>
                <w:sz w:val="24"/>
                <w:szCs w:val="24"/>
              </w:rPr>
              <w:t>Data</w:t>
            </w:r>
          </w:p>
        </w:tc>
        <w:tc>
          <w:tcPr>
            <w:tcW w:w="2182" w:type="dxa"/>
            <w:shd w:val="clear" w:color="auto" w:fill="02A5E2" w:themeFill="accent2"/>
            <w:vAlign w:val="center"/>
          </w:tcPr>
          <w:p w14:paraId="1B0C9BC0" w14:textId="77777777" w:rsidR="00C33756" w:rsidRDefault="00C33756" w:rsidP="005D30C9">
            <w:pPr>
              <w:jc w:val="center"/>
              <w:rPr>
                <w:b/>
                <w:bCs/>
                <w:color w:val="FFFFFF" w:themeColor="background1"/>
                <w:sz w:val="24"/>
                <w:szCs w:val="24"/>
              </w:rPr>
            </w:pPr>
            <w:r>
              <w:rPr>
                <w:b/>
                <w:bCs/>
                <w:color w:val="FFFFFF" w:themeColor="background1"/>
                <w:sz w:val="24"/>
                <w:szCs w:val="24"/>
              </w:rPr>
              <w:t>Alignment</w:t>
            </w:r>
          </w:p>
        </w:tc>
        <w:tc>
          <w:tcPr>
            <w:tcW w:w="2182" w:type="dxa"/>
            <w:shd w:val="clear" w:color="auto" w:fill="02A5E2" w:themeFill="accent2"/>
            <w:vAlign w:val="center"/>
          </w:tcPr>
          <w:p w14:paraId="4DBFCE5F" w14:textId="77777777" w:rsidR="00C33756" w:rsidRDefault="00C33756" w:rsidP="005D30C9">
            <w:pPr>
              <w:jc w:val="center"/>
              <w:rPr>
                <w:b/>
                <w:bCs/>
                <w:color w:val="FFFFFF" w:themeColor="background1"/>
                <w:sz w:val="24"/>
                <w:szCs w:val="24"/>
              </w:rPr>
            </w:pPr>
            <w:r>
              <w:rPr>
                <w:b/>
                <w:bCs/>
                <w:color w:val="FFFFFF" w:themeColor="background1"/>
                <w:sz w:val="24"/>
                <w:szCs w:val="24"/>
              </w:rPr>
              <w:t>Visual</w:t>
            </w:r>
          </w:p>
        </w:tc>
      </w:tr>
      <w:tr w:rsidR="00C33756" w:rsidRPr="0000609C" w14:paraId="7EB89FEB" w14:textId="77777777" w:rsidTr="00002138">
        <w:trPr>
          <w:trHeight w:val="733"/>
          <w:jc w:val="center"/>
        </w:trPr>
        <w:tc>
          <w:tcPr>
            <w:tcW w:w="2183" w:type="dxa"/>
            <w:shd w:val="clear" w:color="auto" w:fill="E7E7E7" w:themeFill="text1"/>
            <w:vAlign w:val="center"/>
          </w:tcPr>
          <w:p w14:paraId="500F7F72" w14:textId="77777777" w:rsidR="00C33756" w:rsidRPr="00BC5DCD" w:rsidRDefault="00C33756" w:rsidP="005D30C9">
            <w:pPr>
              <w:jc w:val="center"/>
              <w:rPr>
                <w:color w:val="auto"/>
              </w:rPr>
            </w:pPr>
            <w:proofErr w:type="gramStart"/>
            <w:r w:rsidRPr="00BC5DCD">
              <w:rPr>
                <w:color w:val="auto"/>
              </w:rPr>
              <w:t>i.e.</w:t>
            </w:r>
            <w:proofErr w:type="gramEnd"/>
            <w:r w:rsidRPr="00BC5DCD">
              <w:rPr>
                <w:color w:val="auto"/>
              </w:rPr>
              <w:t xml:space="preserve"> Months of cash on hand, LUNA</w:t>
            </w:r>
          </w:p>
        </w:tc>
        <w:tc>
          <w:tcPr>
            <w:tcW w:w="2182" w:type="dxa"/>
            <w:shd w:val="clear" w:color="auto" w:fill="E7E7E7" w:themeFill="text1"/>
            <w:vAlign w:val="center"/>
          </w:tcPr>
          <w:p w14:paraId="7D99255B" w14:textId="77777777" w:rsidR="00C33756" w:rsidRPr="00BC5DCD" w:rsidRDefault="00C33756" w:rsidP="005D30C9">
            <w:pPr>
              <w:jc w:val="center"/>
              <w:rPr>
                <w:b/>
                <w:bCs/>
                <w:color w:val="auto"/>
              </w:rPr>
            </w:pPr>
            <w:proofErr w:type="gramStart"/>
            <w:r w:rsidRPr="00BC5DCD">
              <w:rPr>
                <w:color w:val="auto"/>
              </w:rPr>
              <w:t>i.e.</w:t>
            </w:r>
            <w:proofErr w:type="gramEnd"/>
            <w:r w:rsidRPr="00BC5DCD">
              <w:rPr>
                <w:color w:val="auto"/>
              </w:rPr>
              <w:t xml:space="preserve"> Financial Health, Programs &amp; Service Delivery</w:t>
            </w:r>
          </w:p>
        </w:tc>
        <w:tc>
          <w:tcPr>
            <w:tcW w:w="2182" w:type="dxa"/>
            <w:shd w:val="clear" w:color="auto" w:fill="E7E7E7" w:themeFill="text1"/>
            <w:vAlign w:val="center"/>
          </w:tcPr>
          <w:p w14:paraId="773B184E" w14:textId="77777777" w:rsidR="00C33756" w:rsidRPr="00BC5DCD" w:rsidRDefault="00C33756" w:rsidP="005D30C9">
            <w:pPr>
              <w:jc w:val="center"/>
              <w:rPr>
                <w:color w:val="auto"/>
              </w:rPr>
            </w:pPr>
            <w:r w:rsidRPr="00BC5DCD">
              <w:rPr>
                <w:color w:val="auto"/>
              </w:rPr>
              <w:t>Can it be objectively measured?</w:t>
            </w:r>
          </w:p>
          <w:p w14:paraId="3120591B" w14:textId="77777777" w:rsidR="00C33756" w:rsidRPr="00BC5DCD" w:rsidRDefault="00C33756" w:rsidP="005D30C9">
            <w:pPr>
              <w:jc w:val="center"/>
              <w:rPr>
                <w:color w:val="auto"/>
              </w:rPr>
            </w:pPr>
            <w:r w:rsidRPr="00BC5DCD">
              <w:rPr>
                <w:color w:val="auto"/>
              </w:rPr>
              <w:t>Is the data consistently available?</w:t>
            </w:r>
          </w:p>
          <w:p w14:paraId="41072285" w14:textId="77777777" w:rsidR="00C33756" w:rsidRPr="00BC5DCD" w:rsidRDefault="00C33756" w:rsidP="005D30C9">
            <w:pPr>
              <w:jc w:val="center"/>
              <w:rPr>
                <w:color w:val="auto"/>
              </w:rPr>
            </w:pPr>
            <w:r w:rsidRPr="00BC5DCD">
              <w:rPr>
                <w:color w:val="auto"/>
              </w:rPr>
              <w:t>What is the data source?</w:t>
            </w:r>
          </w:p>
          <w:p w14:paraId="49C42D9F" w14:textId="77777777" w:rsidR="00C33756" w:rsidRPr="00BC5DCD" w:rsidRDefault="00C33756" w:rsidP="005D30C9">
            <w:pPr>
              <w:jc w:val="center"/>
              <w:rPr>
                <w:b/>
                <w:bCs/>
                <w:color w:val="auto"/>
              </w:rPr>
            </w:pPr>
            <w:r w:rsidRPr="00BC5DCD">
              <w:rPr>
                <w:color w:val="auto"/>
              </w:rPr>
              <w:t>Who will report on it?</w:t>
            </w:r>
          </w:p>
        </w:tc>
        <w:tc>
          <w:tcPr>
            <w:tcW w:w="2182" w:type="dxa"/>
            <w:shd w:val="clear" w:color="auto" w:fill="E7E7E7" w:themeFill="text1"/>
            <w:vAlign w:val="center"/>
          </w:tcPr>
          <w:p w14:paraId="0616F66C" w14:textId="77777777" w:rsidR="00C33756" w:rsidRPr="00BC5DCD" w:rsidRDefault="00C33756" w:rsidP="005D30C9">
            <w:pPr>
              <w:jc w:val="center"/>
              <w:rPr>
                <w:color w:val="auto"/>
              </w:rPr>
            </w:pPr>
            <w:r w:rsidRPr="00BC5DCD">
              <w:rPr>
                <w:color w:val="auto"/>
              </w:rPr>
              <w:t>What does it tell us?</w:t>
            </w:r>
          </w:p>
          <w:p w14:paraId="39F82F8D" w14:textId="77777777" w:rsidR="00C33756" w:rsidRPr="00BC5DCD" w:rsidRDefault="00C33756" w:rsidP="005D30C9">
            <w:pPr>
              <w:jc w:val="center"/>
              <w:rPr>
                <w:color w:val="auto"/>
              </w:rPr>
            </w:pPr>
            <w:r w:rsidRPr="00BC5DCD">
              <w:rPr>
                <w:color w:val="auto"/>
              </w:rPr>
              <w:t>Will it help measure progress?</w:t>
            </w:r>
          </w:p>
          <w:p w14:paraId="01451569" w14:textId="77777777" w:rsidR="00C33756" w:rsidRPr="00BC5DCD" w:rsidRDefault="00C33756" w:rsidP="005D30C9">
            <w:pPr>
              <w:jc w:val="center"/>
              <w:rPr>
                <w:b/>
                <w:bCs/>
                <w:color w:val="auto"/>
              </w:rPr>
            </w:pPr>
            <w:r w:rsidRPr="00BC5DCD">
              <w:rPr>
                <w:color w:val="auto"/>
              </w:rPr>
              <w:t>What will be done as a result?</w:t>
            </w:r>
          </w:p>
        </w:tc>
        <w:tc>
          <w:tcPr>
            <w:tcW w:w="2182" w:type="dxa"/>
            <w:shd w:val="clear" w:color="auto" w:fill="E7E7E7" w:themeFill="text1"/>
            <w:vAlign w:val="center"/>
          </w:tcPr>
          <w:p w14:paraId="525300CF" w14:textId="77777777" w:rsidR="00C33756" w:rsidRPr="00BC5DCD" w:rsidRDefault="00C33756" w:rsidP="005D30C9">
            <w:pPr>
              <w:jc w:val="center"/>
              <w:rPr>
                <w:color w:val="auto"/>
              </w:rPr>
            </w:pPr>
            <w:r w:rsidRPr="00BC5DCD">
              <w:rPr>
                <w:color w:val="auto"/>
              </w:rPr>
              <w:t>How will it be displayed?</w:t>
            </w:r>
          </w:p>
          <w:p w14:paraId="5552F0B9" w14:textId="77777777" w:rsidR="00C33756" w:rsidRPr="00BC5DCD" w:rsidRDefault="00C33756" w:rsidP="005D30C9">
            <w:pPr>
              <w:jc w:val="center"/>
              <w:rPr>
                <w:color w:val="auto"/>
              </w:rPr>
            </w:pPr>
            <w:r w:rsidRPr="00BC5DCD">
              <w:rPr>
                <w:color w:val="auto"/>
              </w:rPr>
              <w:t>Is there a target to measure against?</w:t>
            </w:r>
          </w:p>
          <w:p w14:paraId="69E9C13F" w14:textId="77777777" w:rsidR="00C33756" w:rsidRPr="00BC5DCD" w:rsidRDefault="00C33756" w:rsidP="005D30C9">
            <w:pPr>
              <w:jc w:val="center"/>
              <w:rPr>
                <w:color w:val="auto"/>
              </w:rPr>
            </w:pPr>
            <w:r w:rsidRPr="00BC5DCD">
              <w:rPr>
                <w:color w:val="auto"/>
              </w:rPr>
              <w:t>Is last year/period comparison important?</w:t>
            </w:r>
          </w:p>
          <w:p w14:paraId="47A77823" w14:textId="77777777" w:rsidR="00C33756" w:rsidRPr="00BC5DCD" w:rsidRDefault="00C33756" w:rsidP="005D30C9">
            <w:pPr>
              <w:jc w:val="center"/>
              <w:rPr>
                <w:b/>
                <w:bCs/>
                <w:color w:val="auto"/>
              </w:rPr>
            </w:pPr>
            <w:r w:rsidRPr="00BC5DCD">
              <w:rPr>
                <w:color w:val="auto"/>
              </w:rPr>
              <w:t>How frequently will it change?</w:t>
            </w:r>
          </w:p>
        </w:tc>
      </w:tr>
      <w:tr w:rsidR="00C33756" w14:paraId="411703D3" w14:textId="77777777" w:rsidTr="00002138">
        <w:trPr>
          <w:trHeight w:val="1872"/>
          <w:jc w:val="center"/>
        </w:trPr>
        <w:tc>
          <w:tcPr>
            <w:tcW w:w="2183" w:type="dxa"/>
            <w:vAlign w:val="center"/>
          </w:tcPr>
          <w:p w14:paraId="0BDBE5F9" w14:textId="77777777" w:rsidR="00C33756" w:rsidRPr="003C6B16" w:rsidRDefault="00C33756" w:rsidP="005D30C9">
            <w:pPr>
              <w:rPr>
                <w:b/>
                <w:bCs/>
              </w:rPr>
            </w:pPr>
          </w:p>
        </w:tc>
        <w:tc>
          <w:tcPr>
            <w:tcW w:w="2182" w:type="dxa"/>
            <w:vAlign w:val="center"/>
          </w:tcPr>
          <w:p w14:paraId="0E122EA4" w14:textId="77777777" w:rsidR="00C33756" w:rsidRPr="003C6B16" w:rsidRDefault="00C33756" w:rsidP="005D30C9"/>
        </w:tc>
        <w:tc>
          <w:tcPr>
            <w:tcW w:w="2182" w:type="dxa"/>
            <w:vAlign w:val="center"/>
          </w:tcPr>
          <w:p w14:paraId="6A94115B" w14:textId="77777777" w:rsidR="00C33756" w:rsidRPr="00BC5DCD" w:rsidRDefault="00C33756" w:rsidP="005D30C9">
            <w:pPr>
              <w:spacing w:before="240"/>
              <w:ind w:left="360"/>
              <w:contextualSpacing/>
            </w:pPr>
          </w:p>
        </w:tc>
        <w:tc>
          <w:tcPr>
            <w:tcW w:w="2182" w:type="dxa"/>
            <w:vAlign w:val="center"/>
          </w:tcPr>
          <w:p w14:paraId="4D6AD0B6" w14:textId="77777777" w:rsidR="00C33756" w:rsidRPr="003C6B16" w:rsidRDefault="00C33756" w:rsidP="005D30C9">
            <w:pPr>
              <w:spacing w:before="240"/>
              <w:contextualSpacing/>
            </w:pPr>
          </w:p>
        </w:tc>
        <w:tc>
          <w:tcPr>
            <w:tcW w:w="2182" w:type="dxa"/>
          </w:tcPr>
          <w:p w14:paraId="15D5AB3D" w14:textId="77777777" w:rsidR="00C33756" w:rsidRPr="0018595D" w:rsidRDefault="00C33756" w:rsidP="005D30C9">
            <w:pPr>
              <w:spacing w:before="240"/>
              <w:contextualSpacing/>
            </w:pPr>
          </w:p>
        </w:tc>
      </w:tr>
      <w:tr w:rsidR="00C33756" w14:paraId="5468A97F" w14:textId="77777777" w:rsidTr="00002138">
        <w:trPr>
          <w:trHeight w:val="1872"/>
          <w:jc w:val="center"/>
        </w:trPr>
        <w:tc>
          <w:tcPr>
            <w:tcW w:w="2183" w:type="dxa"/>
            <w:vAlign w:val="center"/>
          </w:tcPr>
          <w:p w14:paraId="2AFA8620" w14:textId="77777777" w:rsidR="00C33756" w:rsidRPr="003C6B16" w:rsidRDefault="00C33756" w:rsidP="005D30C9">
            <w:pPr>
              <w:rPr>
                <w:b/>
                <w:bCs/>
              </w:rPr>
            </w:pPr>
          </w:p>
        </w:tc>
        <w:tc>
          <w:tcPr>
            <w:tcW w:w="2182" w:type="dxa"/>
            <w:vAlign w:val="center"/>
          </w:tcPr>
          <w:p w14:paraId="67F8569C" w14:textId="77777777" w:rsidR="00C33756" w:rsidRPr="003C6B16" w:rsidRDefault="00C33756" w:rsidP="005D30C9"/>
        </w:tc>
        <w:tc>
          <w:tcPr>
            <w:tcW w:w="2182" w:type="dxa"/>
            <w:vAlign w:val="center"/>
          </w:tcPr>
          <w:p w14:paraId="3D1F8879" w14:textId="77777777" w:rsidR="00C33756" w:rsidRPr="00BC5DCD" w:rsidRDefault="00C33756" w:rsidP="005D30C9">
            <w:pPr>
              <w:spacing w:before="240"/>
              <w:ind w:left="360"/>
              <w:contextualSpacing/>
            </w:pPr>
          </w:p>
        </w:tc>
        <w:tc>
          <w:tcPr>
            <w:tcW w:w="2182" w:type="dxa"/>
            <w:vAlign w:val="center"/>
          </w:tcPr>
          <w:p w14:paraId="7DC34FB6" w14:textId="77777777" w:rsidR="00C33756" w:rsidRPr="003C6B16" w:rsidRDefault="00C33756" w:rsidP="005D30C9">
            <w:pPr>
              <w:spacing w:before="240"/>
              <w:contextualSpacing/>
            </w:pPr>
          </w:p>
        </w:tc>
        <w:tc>
          <w:tcPr>
            <w:tcW w:w="2182" w:type="dxa"/>
          </w:tcPr>
          <w:p w14:paraId="48D5FD71" w14:textId="77777777" w:rsidR="00C33756" w:rsidRPr="0018595D" w:rsidRDefault="00C33756" w:rsidP="005D30C9">
            <w:pPr>
              <w:spacing w:before="240"/>
              <w:contextualSpacing/>
            </w:pPr>
          </w:p>
        </w:tc>
      </w:tr>
      <w:tr w:rsidR="00C33756" w14:paraId="3CF59636" w14:textId="77777777" w:rsidTr="00002138">
        <w:trPr>
          <w:trHeight w:val="1872"/>
          <w:jc w:val="center"/>
        </w:trPr>
        <w:tc>
          <w:tcPr>
            <w:tcW w:w="2183" w:type="dxa"/>
            <w:vAlign w:val="center"/>
          </w:tcPr>
          <w:p w14:paraId="4E3B57FC" w14:textId="77777777" w:rsidR="00C33756" w:rsidRPr="003C6B16" w:rsidRDefault="00C33756" w:rsidP="005D30C9">
            <w:pPr>
              <w:rPr>
                <w:b/>
                <w:bCs/>
              </w:rPr>
            </w:pPr>
          </w:p>
        </w:tc>
        <w:tc>
          <w:tcPr>
            <w:tcW w:w="2182" w:type="dxa"/>
            <w:vAlign w:val="center"/>
          </w:tcPr>
          <w:p w14:paraId="55AB3922" w14:textId="77777777" w:rsidR="00C33756" w:rsidRPr="003C6B16" w:rsidRDefault="00C33756" w:rsidP="005D30C9"/>
        </w:tc>
        <w:tc>
          <w:tcPr>
            <w:tcW w:w="2182" w:type="dxa"/>
            <w:vAlign w:val="center"/>
          </w:tcPr>
          <w:p w14:paraId="24BBBE58" w14:textId="77777777" w:rsidR="00C33756" w:rsidRPr="00BC5DCD" w:rsidRDefault="00C33756" w:rsidP="005D30C9">
            <w:pPr>
              <w:spacing w:before="240"/>
              <w:ind w:left="360"/>
              <w:contextualSpacing/>
            </w:pPr>
          </w:p>
        </w:tc>
        <w:tc>
          <w:tcPr>
            <w:tcW w:w="2182" w:type="dxa"/>
            <w:vAlign w:val="center"/>
          </w:tcPr>
          <w:p w14:paraId="51820C83" w14:textId="77777777" w:rsidR="00C33756" w:rsidRPr="003C6B16" w:rsidRDefault="00C33756" w:rsidP="005D30C9">
            <w:pPr>
              <w:spacing w:before="240"/>
              <w:contextualSpacing/>
            </w:pPr>
          </w:p>
        </w:tc>
        <w:tc>
          <w:tcPr>
            <w:tcW w:w="2182" w:type="dxa"/>
          </w:tcPr>
          <w:p w14:paraId="0526CF91" w14:textId="77777777" w:rsidR="00C33756" w:rsidRPr="0018595D" w:rsidRDefault="00C33756" w:rsidP="005D30C9">
            <w:pPr>
              <w:spacing w:before="240"/>
              <w:contextualSpacing/>
            </w:pPr>
          </w:p>
        </w:tc>
      </w:tr>
      <w:tr w:rsidR="00C33756" w14:paraId="4E2CDE81" w14:textId="77777777" w:rsidTr="00002138">
        <w:trPr>
          <w:trHeight w:val="1872"/>
          <w:jc w:val="center"/>
        </w:trPr>
        <w:tc>
          <w:tcPr>
            <w:tcW w:w="2183" w:type="dxa"/>
            <w:vAlign w:val="center"/>
          </w:tcPr>
          <w:p w14:paraId="349079B9" w14:textId="77777777" w:rsidR="00C33756" w:rsidRPr="003C6B16" w:rsidRDefault="00C33756" w:rsidP="005D30C9">
            <w:pPr>
              <w:rPr>
                <w:b/>
                <w:bCs/>
              </w:rPr>
            </w:pPr>
          </w:p>
        </w:tc>
        <w:tc>
          <w:tcPr>
            <w:tcW w:w="2182" w:type="dxa"/>
            <w:vAlign w:val="center"/>
          </w:tcPr>
          <w:p w14:paraId="259A7B76" w14:textId="77777777" w:rsidR="00C33756" w:rsidRPr="003C6B16" w:rsidRDefault="00C33756" w:rsidP="005D30C9"/>
        </w:tc>
        <w:tc>
          <w:tcPr>
            <w:tcW w:w="2182" w:type="dxa"/>
            <w:vAlign w:val="center"/>
          </w:tcPr>
          <w:p w14:paraId="327F1BC2" w14:textId="77777777" w:rsidR="00C33756" w:rsidRPr="00BC5DCD" w:rsidRDefault="00C33756" w:rsidP="005D30C9">
            <w:pPr>
              <w:spacing w:before="240"/>
              <w:ind w:left="360"/>
              <w:contextualSpacing/>
            </w:pPr>
          </w:p>
        </w:tc>
        <w:tc>
          <w:tcPr>
            <w:tcW w:w="2182" w:type="dxa"/>
            <w:vAlign w:val="center"/>
          </w:tcPr>
          <w:p w14:paraId="5158BCAA" w14:textId="77777777" w:rsidR="00C33756" w:rsidRPr="003C6B16" w:rsidRDefault="00C33756" w:rsidP="005D30C9">
            <w:pPr>
              <w:spacing w:before="240"/>
              <w:contextualSpacing/>
            </w:pPr>
          </w:p>
        </w:tc>
        <w:tc>
          <w:tcPr>
            <w:tcW w:w="2182" w:type="dxa"/>
          </w:tcPr>
          <w:p w14:paraId="544AA1C5" w14:textId="77777777" w:rsidR="00C33756" w:rsidRPr="0018595D" w:rsidRDefault="00C33756" w:rsidP="005D30C9">
            <w:pPr>
              <w:spacing w:before="240"/>
              <w:contextualSpacing/>
            </w:pPr>
          </w:p>
        </w:tc>
      </w:tr>
      <w:tr w:rsidR="00C33756" w14:paraId="199612BB" w14:textId="77777777" w:rsidTr="00002138">
        <w:trPr>
          <w:trHeight w:val="1872"/>
          <w:jc w:val="center"/>
        </w:trPr>
        <w:tc>
          <w:tcPr>
            <w:tcW w:w="2183" w:type="dxa"/>
            <w:vAlign w:val="center"/>
          </w:tcPr>
          <w:p w14:paraId="2A60CFD5" w14:textId="77777777" w:rsidR="00C33756" w:rsidRPr="003C6B16" w:rsidRDefault="00C33756" w:rsidP="005D30C9">
            <w:pPr>
              <w:rPr>
                <w:b/>
                <w:bCs/>
              </w:rPr>
            </w:pPr>
          </w:p>
        </w:tc>
        <w:tc>
          <w:tcPr>
            <w:tcW w:w="2182" w:type="dxa"/>
            <w:vAlign w:val="center"/>
          </w:tcPr>
          <w:p w14:paraId="5F11F778" w14:textId="77777777" w:rsidR="00C33756" w:rsidRPr="003C6B16" w:rsidRDefault="00C33756" w:rsidP="005D30C9"/>
        </w:tc>
        <w:tc>
          <w:tcPr>
            <w:tcW w:w="2182" w:type="dxa"/>
            <w:vAlign w:val="center"/>
          </w:tcPr>
          <w:p w14:paraId="4F4F8F4F" w14:textId="77777777" w:rsidR="00C33756" w:rsidRPr="00BC5DCD" w:rsidRDefault="00C33756" w:rsidP="005D30C9">
            <w:pPr>
              <w:spacing w:before="240"/>
              <w:ind w:left="360"/>
              <w:contextualSpacing/>
            </w:pPr>
          </w:p>
        </w:tc>
        <w:tc>
          <w:tcPr>
            <w:tcW w:w="2182" w:type="dxa"/>
            <w:vAlign w:val="center"/>
          </w:tcPr>
          <w:p w14:paraId="3A39A5F0" w14:textId="77777777" w:rsidR="00C33756" w:rsidRPr="003C6B16" w:rsidRDefault="00C33756" w:rsidP="005D30C9">
            <w:pPr>
              <w:spacing w:before="240"/>
              <w:contextualSpacing/>
            </w:pPr>
          </w:p>
        </w:tc>
        <w:tc>
          <w:tcPr>
            <w:tcW w:w="2182" w:type="dxa"/>
          </w:tcPr>
          <w:p w14:paraId="509FB2AA" w14:textId="77777777" w:rsidR="00C33756" w:rsidRPr="0018595D" w:rsidRDefault="00C33756" w:rsidP="005D30C9">
            <w:pPr>
              <w:spacing w:before="240"/>
              <w:contextualSpacing/>
            </w:pPr>
          </w:p>
        </w:tc>
      </w:tr>
      <w:tr w:rsidR="00C33756" w14:paraId="1986C011" w14:textId="77777777" w:rsidTr="00002138">
        <w:trPr>
          <w:trHeight w:val="1872"/>
          <w:jc w:val="center"/>
        </w:trPr>
        <w:tc>
          <w:tcPr>
            <w:tcW w:w="2183" w:type="dxa"/>
            <w:vAlign w:val="center"/>
          </w:tcPr>
          <w:p w14:paraId="496679C4" w14:textId="77777777" w:rsidR="00C33756" w:rsidRPr="003C6B16" w:rsidRDefault="00C33756" w:rsidP="005D30C9">
            <w:pPr>
              <w:rPr>
                <w:b/>
                <w:bCs/>
              </w:rPr>
            </w:pPr>
          </w:p>
        </w:tc>
        <w:tc>
          <w:tcPr>
            <w:tcW w:w="2182" w:type="dxa"/>
            <w:vAlign w:val="center"/>
          </w:tcPr>
          <w:p w14:paraId="7B5A232D" w14:textId="77777777" w:rsidR="00C33756" w:rsidRPr="003C6B16" w:rsidRDefault="00C33756" w:rsidP="005D30C9"/>
        </w:tc>
        <w:tc>
          <w:tcPr>
            <w:tcW w:w="2182" w:type="dxa"/>
            <w:vAlign w:val="center"/>
          </w:tcPr>
          <w:p w14:paraId="4C04606B" w14:textId="77777777" w:rsidR="00C33756" w:rsidRPr="00BC5DCD" w:rsidRDefault="00C33756" w:rsidP="005D30C9">
            <w:pPr>
              <w:spacing w:before="240"/>
              <w:ind w:left="360"/>
              <w:contextualSpacing/>
            </w:pPr>
          </w:p>
        </w:tc>
        <w:tc>
          <w:tcPr>
            <w:tcW w:w="2182" w:type="dxa"/>
            <w:vAlign w:val="center"/>
          </w:tcPr>
          <w:p w14:paraId="5EF3D870" w14:textId="77777777" w:rsidR="00C33756" w:rsidRPr="003C6B16" w:rsidRDefault="00C33756" w:rsidP="005D30C9">
            <w:pPr>
              <w:spacing w:before="240"/>
              <w:contextualSpacing/>
            </w:pPr>
          </w:p>
        </w:tc>
        <w:tc>
          <w:tcPr>
            <w:tcW w:w="2182" w:type="dxa"/>
          </w:tcPr>
          <w:p w14:paraId="4BC32C49" w14:textId="77777777" w:rsidR="00C33756" w:rsidRPr="0018595D" w:rsidRDefault="00C33756" w:rsidP="005D30C9">
            <w:pPr>
              <w:spacing w:before="240"/>
              <w:contextualSpacing/>
            </w:pPr>
          </w:p>
        </w:tc>
      </w:tr>
      <w:tr w:rsidR="00C33756" w14:paraId="625C620A" w14:textId="77777777" w:rsidTr="00002138">
        <w:trPr>
          <w:trHeight w:val="1872"/>
          <w:jc w:val="center"/>
        </w:trPr>
        <w:tc>
          <w:tcPr>
            <w:tcW w:w="2183" w:type="dxa"/>
            <w:vAlign w:val="center"/>
          </w:tcPr>
          <w:p w14:paraId="24A62529" w14:textId="77777777" w:rsidR="00C33756" w:rsidRPr="003C6B16" w:rsidRDefault="00C33756" w:rsidP="005D30C9">
            <w:pPr>
              <w:rPr>
                <w:b/>
                <w:bCs/>
              </w:rPr>
            </w:pPr>
          </w:p>
        </w:tc>
        <w:tc>
          <w:tcPr>
            <w:tcW w:w="2182" w:type="dxa"/>
            <w:vAlign w:val="center"/>
          </w:tcPr>
          <w:p w14:paraId="14EC48EC" w14:textId="77777777" w:rsidR="00C33756" w:rsidRPr="003C6B16" w:rsidRDefault="00C33756" w:rsidP="005D30C9"/>
        </w:tc>
        <w:tc>
          <w:tcPr>
            <w:tcW w:w="2182" w:type="dxa"/>
            <w:vAlign w:val="center"/>
          </w:tcPr>
          <w:p w14:paraId="47B653F6" w14:textId="77777777" w:rsidR="00C33756" w:rsidRPr="00BC5DCD" w:rsidRDefault="00C33756" w:rsidP="005D30C9">
            <w:pPr>
              <w:spacing w:before="240"/>
              <w:ind w:left="360"/>
              <w:contextualSpacing/>
            </w:pPr>
          </w:p>
        </w:tc>
        <w:tc>
          <w:tcPr>
            <w:tcW w:w="2182" w:type="dxa"/>
            <w:vAlign w:val="center"/>
          </w:tcPr>
          <w:p w14:paraId="38BFD01F" w14:textId="77777777" w:rsidR="00C33756" w:rsidRPr="003C6B16" w:rsidRDefault="00C33756" w:rsidP="005D30C9">
            <w:pPr>
              <w:spacing w:before="240"/>
              <w:contextualSpacing/>
            </w:pPr>
          </w:p>
        </w:tc>
        <w:tc>
          <w:tcPr>
            <w:tcW w:w="2182" w:type="dxa"/>
          </w:tcPr>
          <w:p w14:paraId="31A0013D" w14:textId="77777777" w:rsidR="00C33756" w:rsidRPr="0018595D" w:rsidRDefault="00C33756" w:rsidP="005D30C9">
            <w:pPr>
              <w:spacing w:before="240"/>
              <w:contextualSpacing/>
            </w:pPr>
          </w:p>
        </w:tc>
      </w:tr>
      <w:tr w:rsidR="00C33756" w14:paraId="13B732DF" w14:textId="77777777" w:rsidTr="00002138">
        <w:trPr>
          <w:trHeight w:val="1872"/>
          <w:jc w:val="center"/>
        </w:trPr>
        <w:tc>
          <w:tcPr>
            <w:tcW w:w="2183" w:type="dxa"/>
            <w:vAlign w:val="center"/>
          </w:tcPr>
          <w:p w14:paraId="05EF9FD3" w14:textId="77777777" w:rsidR="00C33756" w:rsidRPr="003C6B16" w:rsidRDefault="00C33756" w:rsidP="005D30C9">
            <w:pPr>
              <w:rPr>
                <w:b/>
                <w:bCs/>
              </w:rPr>
            </w:pPr>
          </w:p>
        </w:tc>
        <w:tc>
          <w:tcPr>
            <w:tcW w:w="2182" w:type="dxa"/>
            <w:vAlign w:val="center"/>
          </w:tcPr>
          <w:p w14:paraId="54D310B5" w14:textId="77777777" w:rsidR="00C33756" w:rsidRPr="003C6B16" w:rsidRDefault="00C33756" w:rsidP="005D30C9"/>
        </w:tc>
        <w:tc>
          <w:tcPr>
            <w:tcW w:w="2182" w:type="dxa"/>
            <w:vAlign w:val="center"/>
          </w:tcPr>
          <w:p w14:paraId="4034CC4A" w14:textId="77777777" w:rsidR="00C33756" w:rsidRPr="00BC5DCD" w:rsidRDefault="00C33756" w:rsidP="005D30C9">
            <w:pPr>
              <w:spacing w:before="240"/>
              <w:ind w:left="360"/>
              <w:contextualSpacing/>
            </w:pPr>
          </w:p>
        </w:tc>
        <w:tc>
          <w:tcPr>
            <w:tcW w:w="2182" w:type="dxa"/>
            <w:vAlign w:val="center"/>
          </w:tcPr>
          <w:p w14:paraId="448E193C" w14:textId="77777777" w:rsidR="00C33756" w:rsidRPr="003C6B16" w:rsidRDefault="00C33756" w:rsidP="005D30C9">
            <w:pPr>
              <w:spacing w:before="240"/>
              <w:contextualSpacing/>
            </w:pPr>
          </w:p>
        </w:tc>
        <w:tc>
          <w:tcPr>
            <w:tcW w:w="2182" w:type="dxa"/>
          </w:tcPr>
          <w:p w14:paraId="1A6AF149" w14:textId="77777777" w:rsidR="00C33756" w:rsidRPr="0018595D" w:rsidRDefault="00C33756" w:rsidP="005D30C9">
            <w:pPr>
              <w:spacing w:before="240"/>
              <w:contextualSpacing/>
            </w:pPr>
          </w:p>
        </w:tc>
      </w:tr>
      <w:tr w:rsidR="00C33756" w14:paraId="014FCBD2" w14:textId="77777777" w:rsidTr="00002138">
        <w:trPr>
          <w:trHeight w:val="1872"/>
          <w:jc w:val="center"/>
        </w:trPr>
        <w:tc>
          <w:tcPr>
            <w:tcW w:w="2183" w:type="dxa"/>
            <w:vAlign w:val="center"/>
          </w:tcPr>
          <w:p w14:paraId="53F5665A" w14:textId="77777777" w:rsidR="00C33756" w:rsidRPr="003C6B16" w:rsidRDefault="00C33756" w:rsidP="005D30C9">
            <w:pPr>
              <w:rPr>
                <w:b/>
                <w:bCs/>
              </w:rPr>
            </w:pPr>
          </w:p>
        </w:tc>
        <w:tc>
          <w:tcPr>
            <w:tcW w:w="2182" w:type="dxa"/>
            <w:vAlign w:val="center"/>
          </w:tcPr>
          <w:p w14:paraId="08647A1E" w14:textId="77777777" w:rsidR="00C33756" w:rsidRPr="003C6B16" w:rsidRDefault="00C33756" w:rsidP="005D30C9"/>
        </w:tc>
        <w:tc>
          <w:tcPr>
            <w:tcW w:w="2182" w:type="dxa"/>
            <w:vAlign w:val="center"/>
          </w:tcPr>
          <w:p w14:paraId="11AD8833" w14:textId="77777777" w:rsidR="00C33756" w:rsidRPr="00BC5DCD" w:rsidRDefault="00C33756" w:rsidP="005D30C9">
            <w:pPr>
              <w:spacing w:before="240"/>
              <w:ind w:left="360"/>
              <w:contextualSpacing/>
            </w:pPr>
          </w:p>
        </w:tc>
        <w:tc>
          <w:tcPr>
            <w:tcW w:w="2182" w:type="dxa"/>
            <w:vAlign w:val="center"/>
          </w:tcPr>
          <w:p w14:paraId="494EC1F3" w14:textId="77777777" w:rsidR="00C33756" w:rsidRPr="003C6B16" w:rsidRDefault="00C33756" w:rsidP="005D30C9">
            <w:pPr>
              <w:spacing w:before="240"/>
              <w:contextualSpacing/>
            </w:pPr>
          </w:p>
        </w:tc>
        <w:tc>
          <w:tcPr>
            <w:tcW w:w="2182" w:type="dxa"/>
          </w:tcPr>
          <w:p w14:paraId="6D7374AC" w14:textId="77777777" w:rsidR="00C33756" w:rsidRPr="0018595D" w:rsidRDefault="00C33756" w:rsidP="005D30C9">
            <w:pPr>
              <w:spacing w:before="240"/>
              <w:contextualSpacing/>
            </w:pPr>
          </w:p>
        </w:tc>
      </w:tr>
      <w:bookmarkEnd w:id="1"/>
    </w:tbl>
    <w:p w14:paraId="34DAFABA" w14:textId="18CC9596" w:rsidR="004C6ECD" w:rsidRDefault="004C6ECD" w:rsidP="004C6ECD">
      <w:pPr>
        <w:tabs>
          <w:tab w:val="center" w:pos="4680"/>
          <w:tab w:val="right" w:pos="9360"/>
        </w:tabs>
        <w:spacing w:after="0"/>
        <w:rPr>
          <w:rFonts w:asciiTheme="majorHAnsi" w:eastAsia="Calibri" w:hAnsiTheme="majorHAnsi" w:cs="Times New Roman"/>
          <w:color w:val="FF0000"/>
          <w:sz w:val="28"/>
          <w:szCs w:val="28"/>
        </w:rPr>
      </w:pPr>
    </w:p>
    <w:sectPr w:rsidR="004C6ECD" w:rsidSect="00C33756">
      <w:type w:val="continuous"/>
      <w:pgSz w:w="12240" w:h="15840"/>
      <w:pgMar w:top="1440" w:right="1440" w:bottom="1440" w:left="1440" w:header="70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4881" w14:textId="77777777" w:rsidR="003A5A0E" w:rsidRDefault="003A5A0E" w:rsidP="00280FA0">
      <w:pPr>
        <w:spacing w:after="0"/>
      </w:pPr>
      <w:r>
        <w:separator/>
      </w:r>
    </w:p>
  </w:endnote>
  <w:endnote w:type="continuationSeparator" w:id="0">
    <w:p w14:paraId="7A50E8E0" w14:textId="77777777" w:rsidR="003A5A0E" w:rsidRDefault="003A5A0E" w:rsidP="00280FA0">
      <w:pPr>
        <w:spacing w:after="0"/>
      </w:pPr>
      <w:r>
        <w:continuationSeparator/>
      </w:r>
    </w:p>
  </w:endnote>
  <w:endnote w:type="continuationNotice" w:id="1">
    <w:p w14:paraId="3E037B50" w14:textId="77777777" w:rsidR="003A5A0E" w:rsidRDefault="003A5A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E0BA" w14:textId="116DDD31" w:rsidR="001F7CDB" w:rsidRPr="001F7CDB" w:rsidRDefault="001F7CDB">
    <w:pPr>
      <w:pStyle w:val="Footer"/>
      <w:rPr>
        <w:sz w:val="18"/>
        <w:szCs w:val="18"/>
      </w:rPr>
    </w:pPr>
    <w:r w:rsidRPr="001F7CDB">
      <w:rPr>
        <w:sz w:val="18"/>
        <w:szCs w:val="18"/>
      </w:rPr>
      <w:t>Distributed in conjunction with Nonprofit Financial Commons webinar “Nonprofit Dashboards: The Strategic Art of Measuring What Matters,” September 26,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0301" w14:textId="77777777" w:rsidR="003A5A0E" w:rsidRDefault="003A5A0E" w:rsidP="00280FA0">
      <w:pPr>
        <w:spacing w:after="0"/>
      </w:pPr>
      <w:r>
        <w:separator/>
      </w:r>
    </w:p>
  </w:footnote>
  <w:footnote w:type="continuationSeparator" w:id="0">
    <w:p w14:paraId="227B8BCC" w14:textId="77777777" w:rsidR="003A5A0E" w:rsidRDefault="003A5A0E" w:rsidP="00280FA0">
      <w:pPr>
        <w:spacing w:after="0"/>
      </w:pPr>
      <w:r>
        <w:continuationSeparator/>
      </w:r>
    </w:p>
  </w:footnote>
  <w:footnote w:type="continuationNotice" w:id="1">
    <w:p w14:paraId="64F1D211" w14:textId="77777777" w:rsidR="003A5A0E" w:rsidRDefault="003A5A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8732" w14:textId="50BA1AF3" w:rsidR="00A736CD" w:rsidRDefault="00A736CD">
    <w:r>
      <w:rPr>
        <w:noProof/>
      </w:rPr>
      <w:drawing>
        <wp:anchor distT="0" distB="0" distL="114300" distR="114300" simplePos="0" relativeHeight="251659264" behindDoc="0" locked="0" layoutInCell="1" allowOverlap="1" wp14:anchorId="281D9315" wp14:editId="6A1F441E">
          <wp:simplePos x="0" y="0"/>
          <wp:positionH relativeFrom="margin">
            <wp:posOffset>5286375</wp:posOffset>
          </wp:positionH>
          <wp:positionV relativeFrom="paragraph">
            <wp:posOffset>-139065</wp:posOffset>
          </wp:positionV>
          <wp:extent cx="1066800" cy="415608"/>
          <wp:effectExtent l="0" t="0" r="0" b="3810"/>
          <wp:wrapNone/>
          <wp:docPr id="354570317" name="Picture 35457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66800" cy="415608"/>
                  </a:xfrm>
                  <a:prstGeom prst="rect">
                    <a:avLst/>
                  </a:prstGeom>
                </pic:spPr>
              </pic:pic>
            </a:graphicData>
          </a:graphic>
          <wp14:sizeRelH relativeFrom="page">
            <wp14:pctWidth>0</wp14:pctWidth>
          </wp14:sizeRelH>
          <wp14:sizeRelV relativeFrom="page">
            <wp14:pctHeight>0</wp14:pctHeight>
          </wp14:sizeRelV>
        </wp:anchor>
      </w:drawing>
    </w:r>
  </w:p>
  <w:tbl>
    <w:tblPr>
      <w:tblW w:w="9360" w:type="dxa"/>
      <w:tblBorders>
        <w:bottom w:val="single" w:sz="6" w:space="0" w:color="E7E7E7" w:themeColor="text1"/>
        <w:insideH w:val="single" w:sz="4" w:space="0" w:color="auto"/>
      </w:tblBorders>
      <w:tblCellMar>
        <w:left w:w="0" w:type="dxa"/>
        <w:bottom w:w="57" w:type="dxa"/>
        <w:right w:w="0" w:type="dxa"/>
      </w:tblCellMar>
      <w:tblLook w:val="04A0" w:firstRow="1" w:lastRow="0" w:firstColumn="1" w:lastColumn="0" w:noHBand="0" w:noVBand="1"/>
    </w:tblPr>
    <w:tblGrid>
      <w:gridCol w:w="6624"/>
      <w:gridCol w:w="2736"/>
    </w:tblGrid>
    <w:tr w:rsidR="006254AE" w:rsidRPr="00216E16" w14:paraId="1C17036D" w14:textId="77777777" w:rsidTr="00DE0ABF">
      <w:trPr>
        <w:trHeight w:val="195"/>
      </w:trPr>
      <w:tc>
        <w:tcPr>
          <w:tcW w:w="6624" w:type="dxa"/>
          <w:tcBorders>
            <w:bottom w:val="single" w:sz="4" w:space="0" w:color="000000"/>
          </w:tcBorders>
        </w:tcPr>
        <w:p w14:paraId="1214E593" w14:textId="2D3ED917" w:rsidR="006254AE" w:rsidRPr="00216E16" w:rsidRDefault="006254AE" w:rsidP="00DD4286">
          <w:pPr>
            <w:pStyle w:val="Header"/>
            <w:rPr>
              <w:sz w:val="14"/>
              <w:szCs w:val="14"/>
            </w:rPr>
          </w:pPr>
        </w:p>
      </w:tc>
      <w:tc>
        <w:tcPr>
          <w:tcW w:w="2736" w:type="dxa"/>
          <w:tcBorders>
            <w:bottom w:val="single" w:sz="4" w:space="0" w:color="000000"/>
          </w:tcBorders>
        </w:tcPr>
        <w:p w14:paraId="46B8014F" w14:textId="0FCD8733" w:rsidR="006254AE" w:rsidRPr="00216E16" w:rsidRDefault="006254AE" w:rsidP="00DD4286">
          <w:pPr>
            <w:pStyle w:val="Header"/>
            <w:ind w:left="284"/>
            <w:jc w:val="right"/>
            <w:rPr>
              <w:sz w:val="14"/>
              <w:szCs w:val="14"/>
            </w:rPr>
          </w:pPr>
        </w:p>
      </w:tc>
    </w:tr>
  </w:tbl>
  <w:p w14:paraId="39EB2A44" w14:textId="56D8A837" w:rsidR="006254AE" w:rsidRDefault="006254AE" w:rsidP="00DD42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CBB"/>
    <w:multiLevelType w:val="hybridMultilevel"/>
    <w:tmpl w:val="8514F49C"/>
    <w:lvl w:ilvl="0" w:tplc="C8B8C926">
      <w:start w:val="1"/>
      <w:numFmt w:val="bullet"/>
      <w:lvlText w:val="u"/>
      <w:lvlJc w:val="left"/>
      <w:pPr>
        <w:ind w:left="360" w:hanging="360"/>
      </w:pPr>
      <w:rPr>
        <w:rFonts w:ascii="Wingdings 3" w:hAnsi="Wingdings 3" w:hint="default"/>
        <w:b w:val="0"/>
        <w:i w:val="0"/>
        <w:color w:val="FF0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061F9"/>
    <w:multiLevelType w:val="hybridMultilevel"/>
    <w:tmpl w:val="B2A64170"/>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4B1"/>
    <w:multiLevelType w:val="hybridMultilevel"/>
    <w:tmpl w:val="E2B4B188"/>
    <w:lvl w:ilvl="0" w:tplc="5E5425D8">
      <w:start w:val="1"/>
      <w:numFmt w:val="bullet"/>
      <w:lvlText w:val=""/>
      <w:lvlJc w:val="left"/>
      <w:pPr>
        <w:tabs>
          <w:tab w:val="num" w:pos="720"/>
        </w:tabs>
        <w:ind w:left="720" w:hanging="360"/>
      </w:pPr>
      <w:rPr>
        <w:rFonts w:ascii="Wingdings 3" w:hAnsi="Wingdings 3" w:hint="default"/>
      </w:rPr>
    </w:lvl>
    <w:lvl w:ilvl="1" w:tplc="5378AFB2">
      <w:start w:val="1"/>
      <w:numFmt w:val="bullet"/>
      <w:lvlText w:val=""/>
      <w:lvlJc w:val="left"/>
      <w:pPr>
        <w:tabs>
          <w:tab w:val="num" w:pos="1440"/>
        </w:tabs>
        <w:ind w:left="1440" w:hanging="360"/>
      </w:pPr>
      <w:rPr>
        <w:rFonts w:ascii="Wingdings 3" w:hAnsi="Wingdings 3" w:hint="default"/>
      </w:rPr>
    </w:lvl>
    <w:lvl w:ilvl="2" w:tplc="E952A7A6" w:tentative="1">
      <w:start w:val="1"/>
      <w:numFmt w:val="bullet"/>
      <w:lvlText w:val=""/>
      <w:lvlJc w:val="left"/>
      <w:pPr>
        <w:tabs>
          <w:tab w:val="num" w:pos="2160"/>
        </w:tabs>
        <w:ind w:left="2160" w:hanging="360"/>
      </w:pPr>
      <w:rPr>
        <w:rFonts w:ascii="Wingdings 3" w:hAnsi="Wingdings 3" w:hint="default"/>
      </w:rPr>
    </w:lvl>
    <w:lvl w:ilvl="3" w:tplc="0C2E7C64" w:tentative="1">
      <w:start w:val="1"/>
      <w:numFmt w:val="bullet"/>
      <w:lvlText w:val=""/>
      <w:lvlJc w:val="left"/>
      <w:pPr>
        <w:tabs>
          <w:tab w:val="num" w:pos="2880"/>
        </w:tabs>
        <w:ind w:left="2880" w:hanging="360"/>
      </w:pPr>
      <w:rPr>
        <w:rFonts w:ascii="Wingdings 3" w:hAnsi="Wingdings 3" w:hint="default"/>
      </w:rPr>
    </w:lvl>
    <w:lvl w:ilvl="4" w:tplc="8A14B188" w:tentative="1">
      <w:start w:val="1"/>
      <w:numFmt w:val="bullet"/>
      <w:lvlText w:val=""/>
      <w:lvlJc w:val="left"/>
      <w:pPr>
        <w:tabs>
          <w:tab w:val="num" w:pos="3600"/>
        </w:tabs>
        <w:ind w:left="3600" w:hanging="360"/>
      </w:pPr>
      <w:rPr>
        <w:rFonts w:ascii="Wingdings 3" w:hAnsi="Wingdings 3" w:hint="default"/>
      </w:rPr>
    </w:lvl>
    <w:lvl w:ilvl="5" w:tplc="5942A0E8" w:tentative="1">
      <w:start w:val="1"/>
      <w:numFmt w:val="bullet"/>
      <w:lvlText w:val=""/>
      <w:lvlJc w:val="left"/>
      <w:pPr>
        <w:tabs>
          <w:tab w:val="num" w:pos="4320"/>
        </w:tabs>
        <w:ind w:left="4320" w:hanging="360"/>
      </w:pPr>
      <w:rPr>
        <w:rFonts w:ascii="Wingdings 3" w:hAnsi="Wingdings 3" w:hint="default"/>
      </w:rPr>
    </w:lvl>
    <w:lvl w:ilvl="6" w:tplc="517459B2" w:tentative="1">
      <w:start w:val="1"/>
      <w:numFmt w:val="bullet"/>
      <w:lvlText w:val=""/>
      <w:lvlJc w:val="left"/>
      <w:pPr>
        <w:tabs>
          <w:tab w:val="num" w:pos="5040"/>
        </w:tabs>
        <w:ind w:left="5040" w:hanging="360"/>
      </w:pPr>
      <w:rPr>
        <w:rFonts w:ascii="Wingdings 3" w:hAnsi="Wingdings 3" w:hint="default"/>
      </w:rPr>
    </w:lvl>
    <w:lvl w:ilvl="7" w:tplc="5824CCB8" w:tentative="1">
      <w:start w:val="1"/>
      <w:numFmt w:val="bullet"/>
      <w:lvlText w:val=""/>
      <w:lvlJc w:val="left"/>
      <w:pPr>
        <w:tabs>
          <w:tab w:val="num" w:pos="5760"/>
        </w:tabs>
        <w:ind w:left="5760" w:hanging="360"/>
      </w:pPr>
      <w:rPr>
        <w:rFonts w:ascii="Wingdings 3" w:hAnsi="Wingdings 3" w:hint="default"/>
      </w:rPr>
    </w:lvl>
    <w:lvl w:ilvl="8" w:tplc="6E8ECEB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D730A9C"/>
    <w:multiLevelType w:val="hybridMultilevel"/>
    <w:tmpl w:val="2A86D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B24DA"/>
    <w:multiLevelType w:val="hybridMultilevel"/>
    <w:tmpl w:val="DE9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617B"/>
    <w:multiLevelType w:val="hybridMultilevel"/>
    <w:tmpl w:val="6362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7AF8"/>
    <w:multiLevelType w:val="hybridMultilevel"/>
    <w:tmpl w:val="7918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C643B"/>
    <w:multiLevelType w:val="hybridMultilevel"/>
    <w:tmpl w:val="615C637A"/>
    <w:lvl w:ilvl="0" w:tplc="04090001">
      <w:start w:val="1"/>
      <w:numFmt w:val="bullet"/>
      <w:lvlText w:val=""/>
      <w:lvlJc w:val="left"/>
      <w:pPr>
        <w:ind w:left="360" w:hanging="360"/>
      </w:pPr>
      <w:rPr>
        <w:rFonts w:ascii="Symbol" w:hAnsi="Symbol" w:hint="default"/>
      </w:rPr>
    </w:lvl>
    <w:lvl w:ilvl="1" w:tplc="5DB6A1D2">
      <w:numFmt w:val="bullet"/>
      <w:lvlText w:val="-"/>
      <w:lvlJc w:val="left"/>
      <w:pPr>
        <w:ind w:left="1080" w:hanging="360"/>
      </w:pPr>
      <w:rPr>
        <w:rFonts w:ascii="Courier New" w:eastAsiaTheme="minorHAnsi"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6713D"/>
    <w:multiLevelType w:val="hybridMultilevel"/>
    <w:tmpl w:val="E4C61672"/>
    <w:lvl w:ilvl="0" w:tplc="6A9A346C">
      <w:start w:val="1"/>
      <w:numFmt w:val="bullet"/>
      <w:lvlText w:val=""/>
      <w:lvlJc w:val="left"/>
      <w:pPr>
        <w:ind w:left="1287" w:hanging="360"/>
      </w:pPr>
      <w:rPr>
        <w:rFonts w:ascii="Symbol" w:hAnsi="Symbol" w:hint="default"/>
        <w:color w:val="404040"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CB9760B"/>
    <w:multiLevelType w:val="hybridMultilevel"/>
    <w:tmpl w:val="CF301128"/>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F951CE3"/>
    <w:multiLevelType w:val="hybridMultilevel"/>
    <w:tmpl w:val="BB78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9EE9D7E">
      <w:numFmt w:val="bullet"/>
      <w:lvlText w:val="-"/>
      <w:lvlJc w:val="left"/>
      <w:pPr>
        <w:ind w:left="1800" w:hanging="360"/>
      </w:pPr>
      <w:rPr>
        <w:rFonts w:ascii="Courier New" w:eastAsiaTheme="minorHAnsi"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7F2F61"/>
    <w:multiLevelType w:val="hybridMultilevel"/>
    <w:tmpl w:val="C77A1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B34B58"/>
    <w:multiLevelType w:val="hybridMultilevel"/>
    <w:tmpl w:val="4AB456AA"/>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B432E"/>
    <w:multiLevelType w:val="hybridMultilevel"/>
    <w:tmpl w:val="FC40CF1A"/>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91DC0"/>
    <w:multiLevelType w:val="hybridMultilevel"/>
    <w:tmpl w:val="31F4C666"/>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408A2"/>
    <w:multiLevelType w:val="multilevel"/>
    <w:tmpl w:val="D8B054C8"/>
    <w:lvl w:ilvl="0">
      <w:start w:val="1"/>
      <w:numFmt w:val="decimal"/>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5F5C48"/>
    <w:multiLevelType w:val="hybridMultilevel"/>
    <w:tmpl w:val="F9E09CDE"/>
    <w:lvl w:ilvl="0" w:tplc="5E5425D8">
      <w:start w:val="1"/>
      <w:numFmt w:val="bullet"/>
      <w:lvlText w:val=""/>
      <w:lvlJc w:val="left"/>
      <w:pPr>
        <w:tabs>
          <w:tab w:val="num" w:pos="360"/>
        </w:tabs>
        <w:ind w:left="360" w:hanging="360"/>
      </w:pPr>
      <w:rPr>
        <w:rFonts w:ascii="Wingdings 3" w:hAnsi="Wingdings 3" w:hint="default"/>
      </w:rPr>
    </w:lvl>
    <w:lvl w:ilvl="1" w:tplc="B85E6AE6">
      <w:start w:val="1"/>
      <w:numFmt w:val="bullet"/>
      <w:lvlText w:val="u"/>
      <w:lvlJc w:val="left"/>
      <w:pPr>
        <w:tabs>
          <w:tab w:val="num" w:pos="1080"/>
        </w:tabs>
        <w:ind w:left="1080" w:hanging="360"/>
      </w:pPr>
      <w:rPr>
        <w:rFonts w:ascii="Wingdings 3" w:hAnsi="Wingdings 3" w:hint="default"/>
        <w:b w:val="0"/>
        <w:i w:val="0"/>
        <w:color w:val="ED1A3B" w:themeColor="accent1"/>
        <w:sz w:val="16"/>
      </w:rPr>
    </w:lvl>
    <w:lvl w:ilvl="2" w:tplc="E952A7A6" w:tentative="1">
      <w:start w:val="1"/>
      <w:numFmt w:val="bullet"/>
      <w:lvlText w:val=""/>
      <w:lvlJc w:val="left"/>
      <w:pPr>
        <w:tabs>
          <w:tab w:val="num" w:pos="1800"/>
        </w:tabs>
        <w:ind w:left="1800" w:hanging="360"/>
      </w:pPr>
      <w:rPr>
        <w:rFonts w:ascii="Wingdings 3" w:hAnsi="Wingdings 3" w:hint="default"/>
      </w:rPr>
    </w:lvl>
    <w:lvl w:ilvl="3" w:tplc="0C2E7C64" w:tentative="1">
      <w:start w:val="1"/>
      <w:numFmt w:val="bullet"/>
      <w:lvlText w:val=""/>
      <w:lvlJc w:val="left"/>
      <w:pPr>
        <w:tabs>
          <w:tab w:val="num" w:pos="2520"/>
        </w:tabs>
        <w:ind w:left="2520" w:hanging="360"/>
      </w:pPr>
      <w:rPr>
        <w:rFonts w:ascii="Wingdings 3" w:hAnsi="Wingdings 3" w:hint="default"/>
      </w:rPr>
    </w:lvl>
    <w:lvl w:ilvl="4" w:tplc="8A14B188" w:tentative="1">
      <w:start w:val="1"/>
      <w:numFmt w:val="bullet"/>
      <w:lvlText w:val=""/>
      <w:lvlJc w:val="left"/>
      <w:pPr>
        <w:tabs>
          <w:tab w:val="num" w:pos="3240"/>
        </w:tabs>
        <w:ind w:left="3240" w:hanging="360"/>
      </w:pPr>
      <w:rPr>
        <w:rFonts w:ascii="Wingdings 3" w:hAnsi="Wingdings 3" w:hint="default"/>
      </w:rPr>
    </w:lvl>
    <w:lvl w:ilvl="5" w:tplc="5942A0E8" w:tentative="1">
      <w:start w:val="1"/>
      <w:numFmt w:val="bullet"/>
      <w:lvlText w:val=""/>
      <w:lvlJc w:val="left"/>
      <w:pPr>
        <w:tabs>
          <w:tab w:val="num" w:pos="3960"/>
        </w:tabs>
        <w:ind w:left="3960" w:hanging="360"/>
      </w:pPr>
      <w:rPr>
        <w:rFonts w:ascii="Wingdings 3" w:hAnsi="Wingdings 3" w:hint="default"/>
      </w:rPr>
    </w:lvl>
    <w:lvl w:ilvl="6" w:tplc="517459B2" w:tentative="1">
      <w:start w:val="1"/>
      <w:numFmt w:val="bullet"/>
      <w:lvlText w:val=""/>
      <w:lvlJc w:val="left"/>
      <w:pPr>
        <w:tabs>
          <w:tab w:val="num" w:pos="4680"/>
        </w:tabs>
        <w:ind w:left="4680" w:hanging="360"/>
      </w:pPr>
      <w:rPr>
        <w:rFonts w:ascii="Wingdings 3" w:hAnsi="Wingdings 3" w:hint="default"/>
      </w:rPr>
    </w:lvl>
    <w:lvl w:ilvl="7" w:tplc="5824CCB8" w:tentative="1">
      <w:start w:val="1"/>
      <w:numFmt w:val="bullet"/>
      <w:lvlText w:val=""/>
      <w:lvlJc w:val="left"/>
      <w:pPr>
        <w:tabs>
          <w:tab w:val="num" w:pos="5400"/>
        </w:tabs>
        <w:ind w:left="5400" w:hanging="360"/>
      </w:pPr>
      <w:rPr>
        <w:rFonts w:ascii="Wingdings 3" w:hAnsi="Wingdings 3" w:hint="default"/>
      </w:rPr>
    </w:lvl>
    <w:lvl w:ilvl="8" w:tplc="6E8ECEB8" w:tentative="1">
      <w:start w:val="1"/>
      <w:numFmt w:val="bullet"/>
      <w:lvlText w:val=""/>
      <w:lvlJc w:val="left"/>
      <w:pPr>
        <w:tabs>
          <w:tab w:val="num" w:pos="6120"/>
        </w:tabs>
        <w:ind w:left="6120" w:hanging="360"/>
      </w:pPr>
      <w:rPr>
        <w:rFonts w:ascii="Wingdings 3" w:hAnsi="Wingdings 3" w:hint="default"/>
      </w:rPr>
    </w:lvl>
  </w:abstractNum>
  <w:abstractNum w:abstractNumId="17" w15:restartNumberingAfterBreak="0">
    <w:nsid w:val="48373527"/>
    <w:multiLevelType w:val="hybridMultilevel"/>
    <w:tmpl w:val="A928E29E"/>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80EE9"/>
    <w:multiLevelType w:val="hybridMultilevel"/>
    <w:tmpl w:val="4434F6C2"/>
    <w:lvl w:ilvl="0" w:tplc="C8B8C926">
      <w:start w:val="1"/>
      <w:numFmt w:val="bullet"/>
      <w:lvlText w:val="u"/>
      <w:lvlJc w:val="left"/>
      <w:pPr>
        <w:ind w:left="360" w:hanging="360"/>
      </w:pPr>
      <w:rPr>
        <w:rFonts w:ascii="Wingdings 3" w:hAnsi="Wingdings 3" w:hint="default"/>
        <w:b w:val="0"/>
        <w:i w:val="0"/>
        <w:color w:val="FF0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DA0850"/>
    <w:multiLevelType w:val="hybridMultilevel"/>
    <w:tmpl w:val="8B0482C8"/>
    <w:lvl w:ilvl="0" w:tplc="DAD00826">
      <w:start w:val="1"/>
      <w:numFmt w:val="bullet"/>
      <w:lvlText w:val="u"/>
      <w:lvlJc w:val="left"/>
      <w:pPr>
        <w:ind w:left="1440" w:hanging="360"/>
      </w:pPr>
      <w:rPr>
        <w:rFonts w:ascii="Wingdings 3" w:hAnsi="Wingdings 3" w:hint="default"/>
        <w:b w:val="0"/>
        <w:i w:val="0"/>
        <w:color w:val="ED1A3B" w:themeColor="accent1"/>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8F6AB5"/>
    <w:multiLevelType w:val="hybridMultilevel"/>
    <w:tmpl w:val="F63AAD04"/>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800A5"/>
    <w:multiLevelType w:val="hybridMultilevel"/>
    <w:tmpl w:val="AF165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5243D"/>
    <w:multiLevelType w:val="hybridMultilevel"/>
    <w:tmpl w:val="CAC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E36E4"/>
    <w:multiLevelType w:val="hybridMultilevel"/>
    <w:tmpl w:val="7DC43FD6"/>
    <w:lvl w:ilvl="0" w:tplc="DAD00826">
      <w:start w:val="1"/>
      <w:numFmt w:val="bullet"/>
      <w:lvlText w:val="u"/>
      <w:lvlJc w:val="left"/>
      <w:pPr>
        <w:ind w:left="360" w:hanging="360"/>
      </w:pPr>
      <w:rPr>
        <w:rFonts w:ascii="Wingdings 3" w:hAnsi="Wingdings 3" w:hint="default"/>
        <w:b w:val="0"/>
        <w:i w:val="0"/>
        <w:color w:val="ED1A3B" w:themeColor="accent1"/>
        <w:sz w:val="16"/>
      </w:rPr>
    </w:lvl>
    <w:lvl w:ilvl="1" w:tplc="FFFFFFFF">
      <w:numFmt w:val="bullet"/>
      <w:lvlText w:val="-"/>
      <w:lvlJc w:val="left"/>
      <w:pPr>
        <w:ind w:left="1080" w:hanging="360"/>
      </w:pPr>
      <w:rPr>
        <w:rFonts w:ascii="Courier New" w:eastAsiaTheme="minorHAnsi"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0DC1F7D"/>
    <w:multiLevelType w:val="hybridMultilevel"/>
    <w:tmpl w:val="76784B34"/>
    <w:lvl w:ilvl="0" w:tplc="DAD0082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052E8"/>
    <w:multiLevelType w:val="hybridMultilevel"/>
    <w:tmpl w:val="E326ED54"/>
    <w:lvl w:ilvl="0" w:tplc="B60EB584">
      <w:start w:val="1"/>
      <w:numFmt w:val="bullet"/>
      <w:lvlText w:val=""/>
      <w:lvlJc w:val="left"/>
      <w:pPr>
        <w:ind w:left="1287" w:hanging="360"/>
      </w:pPr>
      <w:rPr>
        <w:rFonts w:ascii="Symbol" w:hAnsi="Symbol" w:hint="default"/>
        <w:color w:val="404040" w:themeColor="text2"/>
      </w:rPr>
    </w:lvl>
    <w:lvl w:ilvl="1" w:tplc="6C4034AA">
      <w:start w:val="1"/>
      <w:numFmt w:val="bullet"/>
      <w:pStyle w:val="Bullet2"/>
      <w:lvlText w:val=""/>
      <w:lvlJc w:val="left"/>
      <w:pPr>
        <w:ind w:left="2007" w:hanging="360"/>
      </w:pPr>
      <w:rPr>
        <w:rFonts w:ascii="Symbol" w:hAnsi="Symbol"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58905D7"/>
    <w:multiLevelType w:val="hybridMultilevel"/>
    <w:tmpl w:val="645CB150"/>
    <w:lvl w:ilvl="0" w:tplc="B60EB584">
      <w:start w:val="1"/>
      <w:numFmt w:val="bullet"/>
      <w:lvlText w:val=""/>
      <w:lvlJc w:val="left"/>
      <w:pPr>
        <w:ind w:left="1287" w:hanging="360"/>
      </w:pPr>
      <w:rPr>
        <w:rFonts w:ascii="Symbol" w:hAnsi="Symbol" w:hint="default"/>
        <w:color w:val="404040" w:themeColor="text2"/>
      </w:rPr>
    </w:lvl>
    <w:lvl w:ilvl="1" w:tplc="D4E6F562">
      <w:start w:val="1"/>
      <w:numFmt w:val="bullet"/>
      <w:lvlText w:val="—"/>
      <w:lvlJc w:val="left"/>
      <w:pPr>
        <w:ind w:left="2007" w:hanging="360"/>
      </w:pPr>
      <w:rPr>
        <w:rFonts w:ascii="Trebuchet MS" w:hAnsi="Trebuchet MS" w:hint="default"/>
        <w:color w:val="404040"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6CF6EFC"/>
    <w:multiLevelType w:val="hybridMultilevel"/>
    <w:tmpl w:val="0040FA3C"/>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7945"/>
    <w:multiLevelType w:val="hybridMultilevel"/>
    <w:tmpl w:val="502E5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96240F"/>
    <w:multiLevelType w:val="hybridMultilevel"/>
    <w:tmpl w:val="3D5AF5FC"/>
    <w:lvl w:ilvl="0" w:tplc="B85E6AE6">
      <w:start w:val="1"/>
      <w:numFmt w:val="bullet"/>
      <w:lvlText w:val="u"/>
      <w:lvlJc w:val="left"/>
      <w:pPr>
        <w:ind w:left="720" w:hanging="360"/>
      </w:pPr>
      <w:rPr>
        <w:rFonts w:ascii="Wingdings 3" w:hAnsi="Wingdings 3" w:hint="default"/>
        <w:b w:val="0"/>
        <w:i w:val="0"/>
        <w:color w:val="ED1A3B"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E77B1"/>
    <w:multiLevelType w:val="hybridMultilevel"/>
    <w:tmpl w:val="54B07E5C"/>
    <w:lvl w:ilvl="0" w:tplc="1688E4E0">
      <w:start w:val="1"/>
      <w:numFmt w:val="bullet"/>
      <w:pStyle w:val="Bullet1"/>
      <w:lvlText w:val="u"/>
      <w:lvlJc w:val="left"/>
      <w:pPr>
        <w:ind w:left="1287" w:hanging="360"/>
      </w:pPr>
      <w:rPr>
        <w:rFonts w:ascii="Wingdings 3" w:hAnsi="Wingdings 3" w:hint="default"/>
        <w:color w:val="ED1A3B" w:themeColor="accent1"/>
        <w:sz w:val="16"/>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D625C75"/>
    <w:multiLevelType w:val="hybridMultilevel"/>
    <w:tmpl w:val="6B4E30FE"/>
    <w:lvl w:ilvl="0" w:tplc="B85E6AE6">
      <w:start w:val="1"/>
      <w:numFmt w:val="bullet"/>
      <w:lvlText w:val="u"/>
      <w:lvlJc w:val="left"/>
      <w:pPr>
        <w:tabs>
          <w:tab w:val="num" w:pos="720"/>
        </w:tabs>
        <w:ind w:left="720" w:hanging="360"/>
      </w:pPr>
      <w:rPr>
        <w:rFonts w:ascii="Wingdings 3" w:hAnsi="Wingdings 3" w:hint="default"/>
        <w:b w:val="0"/>
        <w:i w:val="0"/>
        <w:color w:val="ED1A3B" w:themeColor="accent1"/>
        <w:sz w:val="16"/>
      </w:rPr>
    </w:lvl>
    <w:lvl w:ilvl="1" w:tplc="B85E6AE6">
      <w:start w:val="1"/>
      <w:numFmt w:val="bullet"/>
      <w:lvlText w:val="u"/>
      <w:lvlJc w:val="left"/>
      <w:pPr>
        <w:tabs>
          <w:tab w:val="num" w:pos="1440"/>
        </w:tabs>
        <w:ind w:left="1440" w:hanging="360"/>
      </w:pPr>
      <w:rPr>
        <w:rFonts w:ascii="Wingdings 3" w:hAnsi="Wingdings 3" w:hint="default"/>
        <w:b w:val="0"/>
        <w:i w:val="0"/>
        <w:color w:val="ED1A3B" w:themeColor="accent1"/>
        <w:sz w:val="16"/>
      </w:rPr>
    </w:lvl>
    <w:lvl w:ilvl="2" w:tplc="E952A7A6" w:tentative="1">
      <w:start w:val="1"/>
      <w:numFmt w:val="bullet"/>
      <w:lvlText w:val=""/>
      <w:lvlJc w:val="left"/>
      <w:pPr>
        <w:tabs>
          <w:tab w:val="num" w:pos="2160"/>
        </w:tabs>
        <w:ind w:left="2160" w:hanging="360"/>
      </w:pPr>
      <w:rPr>
        <w:rFonts w:ascii="Wingdings 3" w:hAnsi="Wingdings 3" w:hint="default"/>
      </w:rPr>
    </w:lvl>
    <w:lvl w:ilvl="3" w:tplc="0C2E7C64" w:tentative="1">
      <w:start w:val="1"/>
      <w:numFmt w:val="bullet"/>
      <w:lvlText w:val=""/>
      <w:lvlJc w:val="left"/>
      <w:pPr>
        <w:tabs>
          <w:tab w:val="num" w:pos="2880"/>
        </w:tabs>
        <w:ind w:left="2880" w:hanging="360"/>
      </w:pPr>
      <w:rPr>
        <w:rFonts w:ascii="Wingdings 3" w:hAnsi="Wingdings 3" w:hint="default"/>
      </w:rPr>
    </w:lvl>
    <w:lvl w:ilvl="4" w:tplc="8A14B188" w:tentative="1">
      <w:start w:val="1"/>
      <w:numFmt w:val="bullet"/>
      <w:lvlText w:val=""/>
      <w:lvlJc w:val="left"/>
      <w:pPr>
        <w:tabs>
          <w:tab w:val="num" w:pos="3600"/>
        </w:tabs>
        <w:ind w:left="3600" w:hanging="360"/>
      </w:pPr>
      <w:rPr>
        <w:rFonts w:ascii="Wingdings 3" w:hAnsi="Wingdings 3" w:hint="default"/>
      </w:rPr>
    </w:lvl>
    <w:lvl w:ilvl="5" w:tplc="5942A0E8" w:tentative="1">
      <w:start w:val="1"/>
      <w:numFmt w:val="bullet"/>
      <w:lvlText w:val=""/>
      <w:lvlJc w:val="left"/>
      <w:pPr>
        <w:tabs>
          <w:tab w:val="num" w:pos="4320"/>
        </w:tabs>
        <w:ind w:left="4320" w:hanging="360"/>
      </w:pPr>
      <w:rPr>
        <w:rFonts w:ascii="Wingdings 3" w:hAnsi="Wingdings 3" w:hint="default"/>
      </w:rPr>
    </w:lvl>
    <w:lvl w:ilvl="6" w:tplc="517459B2" w:tentative="1">
      <w:start w:val="1"/>
      <w:numFmt w:val="bullet"/>
      <w:lvlText w:val=""/>
      <w:lvlJc w:val="left"/>
      <w:pPr>
        <w:tabs>
          <w:tab w:val="num" w:pos="5040"/>
        </w:tabs>
        <w:ind w:left="5040" w:hanging="360"/>
      </w:pPr>
      <w:rPr>
        <w:rFonts w:ascii="Wingdings 3" w:hAnsi="Wingdings 3" w:hint="default"/>
      </w:rPr>
    </w:lvl>
    <w:lvl w:ilvl="7" w:tplc="5824CCB8" w:tentative="1">
      <w:start w:val="1"/>
      <w:numFmt w:val="bullet"/>
      <w:lvlText w:val=""/>
      <w:lvlJc w:val="left"/>
      <w:pPr>
        <w:tabs>
          <w:tab w:val="num" w:pos="5760"/>
        </w:tabs>
        <w:ind w:left="5760" w:hanging="360"/>
      </w:pPr>
      <w:rPr>
        <w:rFonts w:ascii="Wingdings 3" w:hAnsi="Wingdings 3" w:hint="default"/>
      </w:rPr>
    </w:lvl>
    <w:lvl w:ilvl="8" w:tplc="6E8ECEB8" w:tentative="1">
      <w:start w:val="1"/>
      <w:numFmt w:val="bullet"/>
      <w:lvlText w:val=""/>
      <w:lvlJc w:val="left"/>
      <w:pPr>
        <w:tabs>
          <w:tab w:val="num" w:pos="6480"/>
        </w:tabs>
        <w:ind w:left="6480" w:hanging="360"/>
      </w:pPr>
      <w:rPr>
        <w:rFonts w:ascii="Wingdings 3" w:hAnsi="Wingdings 3" w:hint="default"/>
      </w:rPr>
    </w:lvl>
  </w:abstractNum>
  <w:num w:numId="1" w16cid:durableId="588077823">
    <w:abstractNumId w:val="19"/>
  </w:num>
  <w:num w:numId="2" w16cid:durableId="327490034">
    <w:abstractNumId w:val="4"/>
  </w:num>
  <w:num w:numId="3" w16cid:durableId="320162832">
    <w:abstractNumId w:val="15"/>
  </w:num>
  <w:num w:numId="4" w16cid:durableId="1377043772">
    <w:abstractNumId w:val="8"/>
  </w:num>
  <w:num w:numId="5" w16cid:durableId="1390569248">
    <w:abstractNumId w:val="26"/>
  </w:num>
  <w:num w:numId="6" w16cid:durableId="1622420753">
    <w:abstractNumId w:val="30"/>
  </w:num>
  <w:num w:numId="7" w16cid:durableId="265430344">
    <w:abstractNumId w:val="25"/>
  </w:num>
  <w:num w:numId="8" w16cid:durableId="953437953">
    <w:abstractNumId w:val="12"/>
  </w:num>
  <w:num w:numId="9" w16cid:durableId="436678414">
    <w:abstractNumId w:val="5"/>
  </w:num>
  <w:num w:numId="10" w16cid:durableId="1398093199">
    <w:abstractNumId w:val="6"/>
  </w:num>
  <w:num w:numId="11" w16cid:durableId="522520625">
    <w:abstractNumId w:val="22"/>
  </w:num>
  <w:num w:numId="12" w16cid:durableId="1976716396">
    <w:abstractNumId w:val="14"/>
  </w:num>
  <w:num w:numId="13" w16cid:durableId="1120029911">
    <w:abstractNumId w:val="2"/>
  </w:num>
  <w:num w:numId="14" w16cid:durableId="1805342607">
    <w:abstractNumId w:val="16"/>
  </w:num>
  <w:num w:numId="15" w16cid:durableId="1585531795">
    <w:abstractNumId w:val="31"/>
  </w:num>
  <w:num w:numId="16" w16cid:durableId="747112495">
    <w:abstractNumId w:val="17"/>
  </w:num>
  <w:num w:numId="17" w16cid:durableId="1794329856">
    <w:abstractNumId w:val="27"/>
  </w:num>
  <w:num w:numId="18" w16cid:durableId="1476221491">
    <w:abstractNumId w:val="29"/>
  </w:num>
  <w:num w:numId="19" w16cid:durableId="1702785186">
    <w:abstractNumId w:val="13"/>
  </w:num>
  <w:num w:numId="20" w16cid:durableId="1478303338">
    <w:abstractNumId w:val="3"/>
  </w:num>
  <w:num w:numId="21" w16cid:durableId="1255435808">
    <w:abstractNumId w:val="24"/>
  </w:num>
  <w:num w:numId="22" w16cid:durableId="1793355661">
    <w:abstractNumId w:val="20"/>
  </w:num>
  <w:num w:numId="23" w16cid:durableId="1602225026">
    <w:abstractNumId w:val="11"/>
  </w:num>
  <w:num w:numId="24" w16cid:durableId="46073346">
    <w:abstractNumId w:val="7"/>
  </w:num>
  <w:num w:numId="25" w16cid:durableId="1979606284">
    <w:abstractNumId w:val="10"/>
  </w:num>
  <w:num w:numId="26" w16cid:durableId="1965231363">
    <w:abstractNumId w:val="28"/>
  </w:num>
  <w:num w:numId="27" w16cid:durableId="341737186">
    <w:abstractNumId w:val="0"/>
  </w:num>
  <w:num w:numId="28" w16cid:durableId="734551779">
    <w:abstractNumId w:val="18"/>
  </w:num>
  <w:num w:numId="29" w16cid:durableId="1418550124">
    <w:abstractNumId w:val="1"/>
  </w:num>
  <w:num w:numId="30" w16cid:durableId="1890022892">
    <w:abstractNumId w:val="23"/>
  </w:num>
  <w:num w:numId="31" w16cid:durableId="666396965">
    <w:abstractNumId w:val="9"/>
  </w:num>
  <w:num w:numId="32" w16cid:durableId="4943459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78"/>
    <w:rsid w:val="00002138"/>
    <w:rsid w:val="00011954"/>
    <w:rsid w:val="000721B4"/>
    <w:rsid w:val="000B3BC3"/>
    <w:rsid w:val="000B5A16"/>
    <w:rsid w:val="000B616D"/>
    <w:rsid w:val="000C2561"/>
    <w:rsid w:val="000E416D"/>
    <w:rsid w:val="000F71D5"/>
    <w:rsid w:val="001054B1"/>
    <w:rsid w:val="0012212A"/>
    <w:rsid w:val="00144666"/>
    <w:rsid w:val="001471DF"/>
    <w:rsid w:val="001473E7"/>
    <w:rsid w:val="001602BD"/>
    <w:rsid w:val="0016562C"/>
    <w:rsid w:val="00181196"/>
    <w:rsid w:val="001A5EA3"/>
    <w:rsid w:val="001B135C"/>
    <w:rsid w:val="001C1437"/>
    <w:rsid w:val="001C4021"/>
    <w:rsid w:val="001C70F0"/>
    <w:rsid w:val="001D08DB"/>
    <w:rsid w:val="001D6E23"/>
    <w:rsid w:val="001D70FA"/>
    <w:rsid w:val="001E5FEB"/>
    <w:rsid w:val="001E6BEA"/>
    <w:rsid w:val="001F3B96"/>
    <w:rsid w:val="001F4E12"/>
    <w:rsid w:val="001F7CDB"/>
    <w:rsid w:val="00214493"/>
    <w:rsid w:val="002348FC"/>
    <w:rsid w:val="002511D6"/>
    <w:rsid w:val="00251D50"/>
    <w:rsid w:val="0025203B"/>
    <w:rsid w:val="00263B15"/>
    <w:rsid w:val="0026533F"/>
    <w:rsid w:val="002656B8"/>
    <w:rsid w:val="002716DD"/>
    <w:rsid w:val="00280FA0"/>
    <w:rsid w:val="002965AE"/>
    <w:rsid w:val="002A0025"/>
    <w:rsid w:val="002C1953"/>
    <w:rsid w:val="002C66B1"/>
    <w:rsid w:val="002E25A1"/>
    <w:rsid w:val="0030175C"/>
    <w:rsid w:val="00305D05"/>
    <w:rsid w:val="00307E12"/>
    <w:rsid w:val="0032684C"/>
    <w:rsid w:val="003518D5"/>
    <w:rsid w:val="00365C6F"/>
    <w:rsid w:val="003A4441"/>
    <w:rsid w:val="003A5A0E"/>
    <w:rsid w:val="003B04D3"/>
    <w:rsid w:val="003C08CE"/>
    <w:rsid w:val="003D35F7"/>
    <w:rsid w:val="003F5B16"/>
    <w:rsid w:val="00405A33"/>
    <w:rsid w:val="00417313"/>
    <w:rsid w:val="0042199B"/>
    <w:rsid w:val="0043352F"/>
    <w:rsid w:val="004347C1"/>
    <w:rsid w:val="00443607"/>
    <w:rsid w:val="004655DC"/>
    <w:rsid w:val="004A5838"/>
    <w:rsid w:val="004A7774"/>
    <w:rsid w:val="004C6ECD"/>
    <w:rsid w:val="00553783"/>
    <w:rsid w:val="005638A3"/>
    <w:rsid w:val="00575E80"/>
    <w:rsid w:val="00580C46"/>
    <w:rsid w:val="005A5D6C"/>
    <w:rsid w:val="005C4062"/>
    <w:rsid w:val="005E2D98"/>
    <w:rsid w:val="005E4F0A"/>
    <w:rsid w:val="00603F8F"/>
    <w:rsid w:val="006048E4"/>
    <w:rsid w:val="00622ECB"/>
    <w:rsid w:val="006249BE"/>
    <w:rsid w:val="006254AE"/>
    <w:rsid w:val="0063056D"/>
    <w:rsid w:val="00635698"/>
    <w:rsid w:val="006443C4"/>
    <w:rsid w:val="00656A27"/>
    <w:rsid w:val="00662D0C"/>
    <w:rsid w:val="00674C7A"/>
    <w:rsid w:val="0069098C"/>
    <w:rsid w:val="006A16F5"/>
    <w:rsid w:val="006E07D0"/>
    <w:rsid w:val="006E4334"/>
    <w:rsid w:val="0071153E"/>
    <w:rsid w:val="00732BDB"/>
    <w:rsid w:val="00743536"/>
    <w:rsid w:val="00761D72"/>
    <w:rsid w:val="007A3026"/>
    <w:rsid w:val="007A5E71"/>
    <w:rsid w:val="007B47C1"/>
    <w:rsid w:val="007B49EA"/>
    <w:rsid w:val="007C620D"/>
    <w:rsid w:val="007C6B90"/>
    <w:rsid w:val="007E58B4"/>
    <w:rsid w:val="007F2D51"/>
    <w:rsid w:val="00820521"/>
    <w:rsid w:val="00836614"/>
    <w:rsid w:val="00867825"/>
    <w:rsid w:val="00871040"/>
    <w:rsid w:val="00885414"/>
    <w:rsid w:val="008A0A51"/>
    <w:rsid w:val="008B53E4"/>
    <w:rsid w:val="008B581C"/>
    <w:rsid w:val="008D438E"/>
    <w:rsid w:val="008E246E"/>
    <w:rsid w:val="008F77A3"/>
    <w:rsid w:val="00905C05"/>
    <w:rsid w:val="0090648E"/>
    <w:rsid w:val="009104AB"/>
    <w:rsid w:val="00921774"/>
    <w:rsid w:val="009217EF"/>
    <w:rsid w:val="0097080F"/>
    <w:rsid w:val="009A6338"/>
    <w:rsid w:val="009B3CFE"/>
    <w:rsid w:val="009E0F28"/>
    <w:rsid w:val="009E4809"/>
    <w:rsid w:val="00A06940"/>
    <w:rsid w:val="00A45C35"/>
    <w:rsid w:val="00A72CE1"/>
    <w:rsid w:val="00A736CD"/>
    <w:rsid w:val="00A74481"/>
    <w:rsid w:val="00A97A28"/>
    <w:rsid w:val="00AA32E2"/>
    <w:rsid w:val="00AA3B99"/>
    <w:rsid w:val="00AB6C58"/>
    <w:rsid w:val="00AC3D9D"/>
    <w:rsid w:val="00AF38FB"/>
    <w:rsid w:val="00B0527E"/>
    <w:rsid w:val="00B15694"/>
    <w:rsid w:val="00B22EAD"/>
    <w:rsid w:val="00B4224E"/>
    <w:rsid w:val="00B51BDB"/>
    <w:rsid w:val="00B55223"/>
    <w:rsid w:val="00B56A21"/>
    <w:rsid w:val="00B67F15"/>
    <w:rsid w:val="00B734B0"/>
    <w:rsid w:val="00B736E4"/>
    <w:rsid w:val="00B94CBD"/>
    <w:rsid w:val="00BB1D09"/>
    <w:rsid w:val="00BB2E16"/>
    <w:rsid w:val="00BC63A8"/>
    <w:rsid w:val="00BC6A98"/>
    <w:rsid w:val="00BD54B3"/>
    <w:rsid w:val="00C010C3"/>
    <w:rsid w:val="00C174E5"/>
    <w:rsid w:val="00C33756"/>
    <w:rsid w:val="00C33D04"/>
    <w:rsid w:val="00C4229C"/>
    <w:rsid w:val="00C43498"/>
    <w:rsid w:val="00C4572C"/>
    <w:rsid w:val="00C47AFA"/>
    <w:rsid w:val="00C70355"/>
    <w:rsid w:val="00C739A2"/>
    <w:rsid w:val="00C820EA"/>
    <w:rsid w:val="00CA01DC"/>
    <w:rsid w:val="00CA6524"/>
    <w:rsid w:val="00CB1C30"/>
    <w:rsid w:val="00CB1CAC"/>
    <w:rsid w:val="00CB2D23"/>
    <w:rsid w:val="00CB7ABF"/>
    <w:rsid w:val="00CC1933"/>
    <w:rsid w:val="00CD2982"/>
    <w:rsid w:val="00CE2B25"/>
    <w:rsid w:val="00CE3013"/>
    <w:rsid w:val="00D01A5F"/>
    <w:rsid w:val="00D043E5"/>
    <w:rsid w:val="00D05A2D"/>
    <w:rsid w:val="00D115EB"/>
    <w:rsid w:val="00D163AF"/>
    <w:rsid w:val="00D47563"/>
    <w:rsid w:val="00D56738"/>
    <w:rsid w:val="00D63435"/>
    <w:rsid w:val="00D755FE"/>
    <w:rsid w:val="00D859FC"/>
    <w:rsid w:val="00DB4680"/>
    <w:rsid w:val="00DB740A"/>
    <w:rsid w:val="00DC354A"/>
    <w:rsid w:val="00DD0901"/>
    <w:rsid w:val="00DD4286"/>
    <w:rsid w:val="00DE0ABF"/>
    <w:rsid w:val="00DF4593"/>
    <w:rsid w:val="00E35BA3"/>
    <w:rsid w:val="00E36B24"/>
    <w:rsid w:val="00E55D15"/>
    <w:rsid w:val="00E66988"/>
    <w:rsid w:val="00E67E0F"/>
    <w:rsid w:val="00E820B6"/>
    <w:rsid w:val="00E94091"/>
    <w:rsid w:val="00EC0695"/>
    <w:rsid w:val="00ED31A0"/>
    <w:rsid w:val="00F1349F"/>
    <w:rsid w:val="00F33E78"/>
    <w:rsid w:val="00F603F2"/>
    <w:rsid w:val="00F902B1"/>
    <w:rsid w:val="00F90F54"/>
    <w:rsid w:val="00F93968"/>
    <w:rsid w:val="00F97C4F"/>
    <w:rsid w:val="00FD38E9"/>
    <w:rsid w:val="00FE4E00"/>
    <w:rsid w:val="2042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C302EA"/>
  <w15:chartTrackingRefBased/>
  <w15:docId w15:val="{A47320FD-0FD0-4276-9852-A19416E8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5"/>
    <w:rPr>
      <w:color w:val="404040" w:themeColor="text2"/>
      <w:sz w:val="20"/>
      <w:szCs w:val="20"/>
    </w:rPr>
  </w:style>
  <w:style w:type="paragraph" w:styleId="Heading1">
    <w:name w:val="heading 1"/>
    <w:basedOn w:val="Normal"/>
    <w:next w:val="Normal"/>
    <w:link w:val="Heading1Char"/>
    <w:uiPriority w:val="9"/>
    <w:qFormat/>
    <w:rsid w:val="00F97C4F"/>
    <w:pPr>
      <w:keepNext/>
      <w:keepLines/>
      <w:spacing w:after="240"/>
      <w:outlineLvl w:val="0"/>
    </w:pPr>
    <w:rPr>
      <w:rFonts w:asciiTheme="majorHAnsi" w:eastAsiaTheme="majorEastAsia" w:hAnsiTheme="majorHAnsi" w:cstheme="majorBidi"/>
      <w:color w:val="ED1A3B" w:themeColor="accent1"/>
      <w:sz w:val="56"/>
      <w:szCs w:val="32"/>
    </w:rPr>
  </w:style>
  <w:style w:type="paragraph" w:styleId="Heading2">
    <w:name w:val="heading 2"/>
    <w:basedOn w:val="Normal"/>
    <w:next w:val="Normal"/>
    <w:link w:val="Heading2Char"/>
    <w:uiPriority w:val="9"/>
    <w:unhideWhenUsed/>
    <w:qFormat/>
    <w:rsid w:val="001E5FEB"/>
    <w:pPr>
      <w:keepNext/>
      <w:keepLines/>
      <w:outlineLvl w:val="1"/>
    </w:pPr>
    <w:rPr>
      <w:rFonts w:asciiTheme="majorHAnsi" w:eastAsiaTheme="majorEastAsia" w:hAnsiTheme="majorHAnsi" w:cstheme="majorBidi"/>
      <w:b/>
      <w:caps/>
      <w:sz w:val="24"/>
      <w:szCs w:val="24"/>
    </w:rPr>
  </w:style>
  <w:style w:type="paragraph" w:styleId="Heading3">
    <w:name w:val="heading 3"/>
    <w:basedOn w:val="Normal"/>
    <w:next w:val="Normal"/>
    <w:link w:val="Heading3Char"/>
    <w:uiPriority w:val="9"/>
    <w:unhideWhenUsed/>
    <w:qFormat/>
    <w:rsid w:val="00B734B0"/>
    <w:pPr>
      <w:keepNext/>
      <w:keepLines/>
      <w:spacing w:before="60"/>
      <w:outlineLvl w:val="2"/>
    </w:pPr>
    <w:rPr>
      <w:rFonts w:asciiTheme="majorHAnsi" w:eastAsia="Trebuchet MS" w:hAnsiTheme="majorHAnsi" w:cstheme="majorBidi"/>
      <w:color w:val="02A5E2" w:themeColor="accent2"/>
      <w:sz w:val="22"/>
      <w:szCs w:val="24"/>
    </w:rPr>
  </w:style>
  <w:style w:type="paragraph" w:styleId="Heading4">
    <w:name w:val="heading 4"/>
    <w:basedOn w:val="Heading3"/>
    <w:next w:val="Normal"/>
    <w:link w:val="Heading4Char"/>
    <w:uiPriority w:val="9"/>
    <w:unhideWhenUsed/>
    <w:qFormat/>
    <w:rsid w:val="00B734B0"/>
    <w:pPr>
      <w:outlineLvl w:val="3"/>
    </w:pPr>
    <w:rPr>
      <w:b/>
      <w:color w:val="404040" w:themeColor="text2"/>
      <w:sz w:val="20"/>
    </w:rPr>
  </w:style>
  <w:style w:type="paragraph" w:styleId="Heading5">
    <w:name w:val="heading 5"/>
    <w:basedOn w:val="Heading4"/>
    <w:next w:val="Normal"/>
    <w:link w:val="Heading5Char"/>
    <w:uiPriority w:val="9"/>
    <w:unhideWhenUsed/>
    <w:qFormat/>
    <w:rsid w:val="00E66988"/>
    <w:pPr>
      <w:outlineLvl w:val="4"/>
    </w:pPr>
    <w:rPr>
      <w:color w:val="ED1A3B" w:themeColor="accent1"/>
    </w:rPr>
  </w:style>
  <w:style w:type="paragraph" w:styleId="Heading6">
    <w:name w:val="heading 6"/>
    <w:basedOn w:val="Normal"/>
    <w:next w:val="Normal"/>
    <w:link w:val="Heading6Char"/>
    <w:uiPriority w:val="9"/>
    <w:unhideWhenUsed/>
    <w:qFormat/>
    <w:rsid w:val="001E5FEB"/>
    <w:pPr>
      <w:keepNext/>
      <w:keepLines/>
      <w:spacing w:before="40"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20521"/>
    <w:pPr>
      <w:keepLines/>
      <w:spacing w:after="0"/>
    </w:pPr>
    <w:rPr>
      <w:rFonts w:ascii="Trebuchet MS" w:eastAsia="Times New Roman" w:hAnsi="Trebuchet MS"/>
      <w:sz w:val="16"/>
    </w:rPr>
  </w:style>
  <w:style w:type="character" w:customStyle="1" w:styleId="FootnoteTextChar">
    <w:name w:val="Footnote Text Char"/>
    <w:basedOn w:val="DefaultParagraphFont"/>
    <w:link w:val="FootnoteText"/>
    <w:uiPriority w:val="99"/>
    <w:rsid w:val="00820521"/>
    <w:rPr>
      <w:rFonts w:ascii="Trebuchet MS" w:eastAsia="Times New Roman" w:hAnsi="Trebuchet MS"/>
      <w:color w:val="404040" w:themeColor="text2"/>
      <w:sz w:val="16"/>
    </w:rPr>
  </w:style>
  <w:style w:type="character" w:customStyle="1" w:styleId="Heading1Char">
    <w:name w:val="Heading 1 Char"/>
    <w:basedOn w:val="DefaultParagraphFont"/>
    <w:link w:val="Heading1"/>
    <w:uiPriority w:val="9"/>
    <w:rsid w:val="00F97C4F"/>
    <w:rPr>
      <w:rFonts w:asciiTheme="majorHAnsi" w:eastAsiaTheme="majorEastAsia" w:hAnsiTheme="majorHAnsi" w:cstheme="majorBidi"/>
      <w:color w:val="ED1A3B" w:themeColor="accent1"/>
      <w:sz w:val="56"/>
      <w:szCs w:val="32"/>
    </w:rPr>
  </w:style>
  <w:style w:type="character" w:customStyle="1" w:styleId="Heading2Char">
    <w:name w:val="Heading 2 Char"/>
    <w:basedOn w:val="DefaultParagraphFont"/>
    <w:link w:val="Heading2"/>
    <w:uiPriority w:val="9"/>
    <w:rsid w:val="001E5FEB"/>
    <w:rPr>
      <w:rFonts w:asciiTheme="majorHAnsi" w:eastAsiaTheme="majorEastAsia" w:hAnsiTheme="majorHAnsi" w:cstheme="majorBidi"/>
      <w:b/>
      <w:caps/>
      <w:color w:val="404040" w:themeColor="text2"/>
      <w:sz w:val="24"/>
      <w:szCs w:val="24"/>
    </w:rPr>
  </w:style>
  <w:style w:type="character" w:customStyle="1" w:styleId="Heading3Char">
    <w:name w:val="Heading 3 Char"/>
    <w:basedOn w:val="DefaultParagraphFont"/>
    <w:link w:val="Heading3"/>
    <w:uiPriority w:val="9"/>
    <w:rsid w:val="00B734B0"/>
    <w:rPr>
      <w:rFonts w:asciiTheme="majorHAnsi" w:eastAsia="Trebuchet MS" w:hAnsiTheme="majorHAnsi" w:cstheme="majorBidi"/>
      <w:color w:val="02A5E2" w:themeColor="accent2"/>
      <w:szCs w:val="24"/>
    </w:rPr>
  </w:style>
  <w:style w:type="character" w:customStyle="1" w:styleId="Heading4Char">
    <w:name w:val="Heading 4 Char"/>
    <w:basedOn w:val="DefaultParagraphFont"/>
    <w:link w:val="Heading4"/>
    <w:uiPriority w:val="9"/>
    <w:rsid w:val="00B734B0"/>
    <w:rPr>
      <w:rFonts w:asciiTheme="majorHAnsi" w:eastAsia="Trebuchet MS" w:hAnsiTheme="majorHAnsi" w:cstheme="majorBidi"/>
      <w:b/>
      <w:color w:val="404040" w:themeColor="text2"/>
      <w:sz w:val="20"/>
      <w:szCs w:val="24"/>
    </w:rPr>
  </w:style>
  <w:style w:type="character" w:customStyle="1" w:styleId="Heading5Char">
    <w:name w:val="Heading 5 Char"/>
    <w:basedOn w:val="DefaultParagraphFont"/>
    <w:link w:val="Heading5"/>
    <w:uiPriority w:val="9"/>
    <w:rsid w:val="00E66988"/>
    <w:rPr>
      <w:rFonts w:asciiTheme="majorHAnsi" w:eastAsia="Trebuchet MS" w:hAnsiTheme="majorHAnsi" w:cstheme="majorBidi"/>
      <w:b/>
      <w:color w:val="ED1A3B" w:themeColor="accent1"/>
      <w:sz w:val="20"/>
      <w:szCs w:val="24"/>
    </w:rPr>
  </w:style>
  <w:style w:type="character" w:customStyle="1" w:styleId="Heading6Char">
    <w:name w:val="Heading 6 Char"/>
    <w:basedOn w:val="DefaultParagraphFont"/>
    <w:link w:val="Heading6"/>
    <w:uiPriority w:val="9"/>
    <w:rsid w:val="001E5FEB"/>
    <w:rPr>
      <w:rFonts w:asciiTheme="majorHAnsi" w:eastAsiaTheme="majorEastAsia" w:hAnsiTheme="majorHAnsi" w:cstheme="majorBidi"/>
      <w:b/>
      <w:color w:val="404040" w:themeColor="text2"/>
      <w:sz w:val="20"/>
    </w:rPr>
  </w:style>
  <w:style w:type="paragraph" w:styleId="ListParagraph">
    <w:name w:val="List Paragraph"/>
    <w:aliases w:val="Bullet Point"/>
    <w:basedOn w:val="Normal"/>
    <w:link w:val="ListParagraphChar"/>
    <w:uiPriority w:val="34"/>
    <w:qFormat/>
    <w:rsid w:val="001E5FEB"/>
    <w:pPr>
      <w:ind w:left="360" w:hanging="360"/>
    </w:pPr>
  </w:style>
  <w:style w:type="paragraph" w:styleId="Quote">
    <w:name w:val="Quote"/>
    <w:basedOn w:val="Normal"/>
    <w:next w:val="Normal"/>
    <w:link w:val="QuoteChar"/>
    <w:uiPriority w:val="29"/>
    <w:qFormat/>
    <w:rsid w:val="001E5FEB"/>
    <w:pPr>
      <w:ind w:right="864"/>
    </w:pPr>
    <w:rPr>
      <w:i/>
      <w:iCs/>
      <w:color w:val="02A5E2" w:themeColor="accent2"/>
      <w:sz w:val="28"/>
    </w:rPr>
  </w:style>
  <w:style w:type="character" w:customStyle="1" w:styleId="QuoteChar">
    <w:name w:val="Quote Char"/>
    <w:basedOn w:val="DefaultParagraphFont"/>
    <w:link w:val="Quote"/>
    <w:uiPriority w:val="29"/>
    <w:rsid w:val="001E5FEB"/>
    <w:rPr>
      <w:i/>
      <w:iCs/>
      <w:color w:val="02A5E2" w:themeColor="accent2"/>
      <w:sz w:val="28"/>
    </w:rPr>
  </w:style>
  <w:style w:type="paragraph" w:styleId="Header">
    <w:name w:val="header"/>
    <w:basedOn w:val="Normal"/>
    <w:link w:val="HeaderChar"/>
    <w:uiPriority w:val="99"/>
    <w:unhideWhenUsed/>
    <w:rsid w:val="00280FA0"/>
    <w:pPr>
      <w:tabs>
        <w:tab w:val="center" w:pos="4680"/>
        <w:tab w:val="right" w:pos="9360"/>
      </w:tabs>
      <w:spacing w:after="0"/>
    </w:pPr>
  </w:style>
  <w:style w:type="character" w:customStyle="1" w:styleId="HeaderChar">
    <w:name w:val="Header Char"/>
    <w:basedOn w:val="DefaultParagraphFont"/>
    <w:link w:val="Header"/>
    <w:uiPriority w:val="99"/>
    <w:rsid w:val="00280FA0"/>
    <w:rPr>
      <w:color w:val="404040" w:themeColor="text2"/>
      <w:sz w:val="20"/>
      <w:szCs w:val="20"/>
    </w:rPr>
  </w:style>
  <w:style w:type="paragraph" w:styleId="Footer">
    <w:name w:val="footer"/>
    <w:basedOn w:val="Normal"/>
    <w:link w:val="FooterChar"/>
    <w:uiPriority w:val="99"/>
    <w:unhideWhenUsed/>
    <w:rsid w:val="00280FA0"/>
    <w:pPr>
      <w:tabs>
        <w:tab w:val="center" w:pos="4680"/>
        <w:tab w:val="right" w:pos="9360"/>
      </w:tabs>
      <w:spacing w:after="0"/>
    </w:pPr>
  </w:style>
  <w:style w:type="character" w:customStyle="1" w:styleId="FooterChar">
    <w:name w:val="Footer Char"/>
    <w:basedOn w:val="DefaultParagraphFont"/>
    <w:link w:val="Footer"/>
    <w:uiPriority w:val="99"/>
    <w:rsid w:val="00280FA0"/>
    <w:rPr>
      <w:color w:val="404040" w:themeColor="text2"/>
      <w:sz w:val="20"/>
      <w:szCs w:val="20"/>
    </w:rPr>
  </w:style>
  <w:style w:type="paragraph" w:customStyle="1" w:styleId="Bodytext">
    <w:name w:val="Body_text"/>
    <w:link w:val="BodytextChar"/>
    <w:rsid w:val="006249BE"/>
    <w:rPr>
      <w:rFonts w:eastAsia="Times New Roman" w:cs="Times New Roman"/>
      <w:color w:val="404040" w:themeColor="text2"/>
      <w:kern w:val="16"/>
      <w:sz w:val="20"/>
      <w:szCs w:val="24"/>
      <w:lang w:eastAsia="en-GB"/>
    </w:rPr>
  </w:style>
  <w:style w:type="character" w:customStyle="1" w:styleId="BodytextChar">
    <w:name w:val="Body_text Char"/>
    <w:basedOn w:val="DefaultParagraphFont"/>
    <w:link w:val="Bodytext"/>
    <w:rsid w:val="006249BE"/>
    <w:rPr>
      <w:rFonts w:eastAsia="Times New Roman" w:cs="Times New Roman"/>
      <w:color w:val="404040" w:themeColor="text2"/>
      <w:kern w:val="16"/>
      <w:sz w:val="20"/>
      <w:szCs w:val="24"/>
      <w:lang w:eastAsia="en-GB"/>
    </w:rPr>
  </w:style>
  <w:style w:type="paragraph" w:customStyle="1" w:styleId="BDONormal">
    <w:name w:val="BDO_Normal"/>
    <w:link w:val="BDONormalChar"/>
    <w:rsid w:val="00280FA0"/>
    <w:pPr>
      <w:spacing w:after="0"/>
    </w:pP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sid w:val="00280FA0"/>
    <w:rPr>
      <w:rFonts w:ascii="Trebuchet MS" w:eastAsia="Times New Roman" w:hAnsi="Trebuchet MS" w:cs="Times New Roman"/>
      <w:sz w:val="20"/>
      <w:szCs w:val="24"/>
      <w:lang w:eastAsia="en-GB"/>
    </w:rPr>
  </w:style>
  <w:style w:type="table" w:styleId="TableGrid">
    <w:name w:val="Table Grid"/>
    <w:aliases w:val="IPG Table 1"/>
    <w:basedOn w:val="TableNormal"/>
    <w:uiPriority w:val="59"/>
    <w:rsid w:val="00280FA0"/>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uiPriority w:val="99"/>
    <w:qFormat/>
    <w:rsid w:val="00280FA0"/>
    <w:pPr>
      <w:framePr w:hSpace="180" w:wrap="around" w:vAnchor="page" w:hAnchor="margin" w:xAlign="center" w:y="3307"/>
      <w:spacing w:after="80"/>
      <w:ind w:right="323"/>
    </w:pPr>
    <w:rPr>
      <w:rFonts w:eastAsiaTheme="minorEastAsia"/>
      <w:bCs/>
      <w:color w:val="FFFFFF" w:themeColor="background1"/>
      <w:sz w:val="14"/>
      <w:szCs w:val="14"/>
      <w:lang w:eastAsia="en-GB"/>
    </w:rPr>
  </w:style>
  <w:style w:type="paragraph" w:customStyle="1" w:styleId="BDOFooter">
    <w:name w:val="BDO_Footer"/>
    <w:basedOn w:val="BDONormal"/>
    <w:rsid w:val="00280FA0"/>
    <w:pPr>
      <w:spacing w:line="144" w:lineRule="exact"/>
    </w:pPr>
    <w:rPr>
      <w:color w:val="786860"/>
      <w:sz w:val="12"/>
    </w:rPr>
  </w:style>
  <w:style w:type="paragraph" w:customStyle="1" w:styleId="Introtext">
    <w:name w:val="Intro text"/>
    <w:basedOn w:val="Bodytext"/>
    <w:qFormat/>
    <w:rsid w:val="006249BE"/>
    <w:pPr>
      <w:spacing w:after="360"/>
    </w:pPr>
    <w:rPr>
      <w:sz w:val="28"/>
      <w:szCs w:val="22"/>
    </w:rPr>
  </w:style>
  <w:style w:type="paragraph" w:customStyle="1" w:styleId="Bullet1">
    <w:name w:val="Bullet 1"/>
    <w:basedOn w:val="Bodytext"/>
    <w:uiPriority w:val="99"/>
    <w:qFormat/>
    <w:rsid w:val="006249BE"/>
    <w:pPr>
      <w:numPr>
        <w:numId w:val="6"/>
      </w:numPr>
      <w:ind w:left="360"/>
    </w:pPr>
  </w:style>
  <w:style w:type="paragraph" w:customStyle="1" w:styleId="Bullet2">
    <w:name w:val="Bullet 2"/>
    <w:basedOn w:val="Bullet1"/>
    <w:uiPriority w:val="99"/>
    <w:qFormat/>
    <w:rsid w:val="006249BE"/>
    <w:pPr>
      <w:numPr>
        <w:ilvl w:val="1"/>
        <w:numId w:val="7"/>
      </w:numPr>
      <w:ind w:left="540"/>
    </w:pPr>
  </w:style>
  <w:style w:type="paragraph" w:customStyle="1" w:styleId="Tabletext">
    <w:name w:val="Table text"/>
    <w:basedOn w:val="Bodytext"/>
    <w:uiPriority w:val="99"/>
    <w:qFormat/>
    <w:rsid w:val="002A0025"/>
    <w:pPr>
      <w:spacing w:after="0"/>
    </w:pPr>
    <w:rPr>
      <w:b/>
      <w:bCs/>
    </w:rPr>
  </w:style>
  <w:style w:type="table" w:customStyle="1" w:styleId="BDOTable">
    <w:name w:val="BDO Table"/>
    <w:basedOn w:val="TableNormal"/>
    <w:uiPriority w:val="99"/>
    <w:rsid w:val="00ED31A0"/>
    <w:pPr>
      <w:spacing w:after="0"/>
    </w:pPr>
    <w:rPr>
      <w:rFonts w:eastAsiaTheme="minorEastAsia"/>
    </w:rPr>
    <w:tblPr>
      <w:tblBorders>
        <w:insideH w:val="single" w:sz="4" w:space="0" w:color="404040" w:themeColor="text2"/>
      </w:tblBorders>
      <w:tblCellMar>
        <w:top w:w="57" w:type="dxa"/>
        <w:left w:w="57" w:type="dxa"/>
        <w:bottom w:w="57" w:type="dxa"/>
        <w:right w:w="57" w:type="dxa"/>
      </w:tblCellMar>
    </w:tblPr>
    <w:tcPr>
      <w:shd w:val="clear" w:color="auto" w:fill="auto"/>
    </w:tcPr>
    <w:tblStylePr w:type="firstRow">
      <w:rPr>
        <w:color w:val="FFFFFF" w:themeColor="background1"/>
      </w:rPr>
      <w:tblPr/>
      <w:trPr>
        <w:tblHeader/>
      </w:tr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insideV w:val="nil"/>
          <w:tl2br w:val="nil"/>
          <w:tr2bl w:val="nil"/>
        </w:tcBorders>
        <w:shd w:val="clear" w:color="auto" w:fill="E7E7E7" w:themeFill="text1"/>
      </w:tcPr>
    </w:tblStylePr>
  </w:style>
  <w:style w:type="paragraph" w:styleId="TOC1">
    <w:name w:val="toc 1"/>
    <w:aliases w:val="*TOC 1,BDO CVI TOC 1,Table of Contents Level 1"/>
    <w:next w:val="Normal"/>
    <w:autoRedefine/>
    <w:uiPriority w:val="39"/>
    <w:unhideWhenUsed/>
    <w:qFormat/>
    <w:rsid w:val="00305D05"/>
    <w:pPr>
      <w:tabs>
        <w:tab w:val="right" w:leader="dot" w:pos="10502"/>
      </w:tabs>
    </w:pPr>
    <w:rPr>
      <w:rFonts w:ascii="Trebuchet MS" w:eastAsiaTheme="minorEastAsia" w:hAnsi="Trebuchet MS"/>
      <w:b/>
      <w:caps/>
      <w:noProof/>
      <w:color w:val="404040" w:themeColor="text2"/>
      <w:sz w:val="24"/>
    </w:rPr>
  </w:style>
  <w:style w:type="character" w:styleId="Hyperlink">
    <w:name w:val="Hyperlink"/>
    <w:basedOn w:val="DefaultParagraphFont"/>
    <w:uiPriority w:val="99"/>
    <w:rsid w:val="00AA3B99"/>
    <w:rPr>
      <w:color w:val="02A5E2" w:themeColor="hyperlink"/>
      <w:u w:val="single"/>
    </w:rPr>
  </w:style>
  <w:style w:type="paragraph" w:customStyle="1" w:styleId="Contents">
    <w:name w:val="Contents"/>
    <w:basedOn w:val="Normal"/>
    <w:uiPriority w:val="99"/>
    <w:qFormat/>
    <w:rsid w:val="00AA3B99"/>
    <w:pPr>
      <w:spacing w:after="1200"/>
    </w:pPr>
    <w:rPr>
      <w:rFonts w:eastAsiaTheme="minorEastAsia"/>
      <w:b/>
      <w:sz w:val="44"/>
      <w:szCs w:val="44"/>
    </w:rPr>
  </w:style>
  <w:style w:type="character" w:styleId="CommentReference">
    <w:name w:val="annotation reference"/>
    <w:basedOn w:val="DefaultParagraphFont"/>
    <w:uiPriority w:val="99"/>
    <w:semiHidden/>
    <w:unhideWhenUsed/>
    <w:rsid w:val="00AC3D9D"/>
    <w:rPr>
      <w:sz w:val="16"/>
      <w:szCs w:val="16"/>
    </w:rPr>
  </w:style>
  <w:style w:type="paragraph" w:styleId="CommentText">
    <w:name w:val="annotation text"/>
    <w:basedOn w:val="Normal"/>
    <w:link w:val="CommentTextChar"/>
    <w:uiPriority w:val="99"/>
    <w:semiHidden/>
    <w:unhideWhenUsed/>
    <w:rsid w:val="00AC3D9D"/>
  </w:style>
  <w:style w:type="character" w:customStyle="1" w:styleId="CommentTextChar">
    <w:name w:val="Comment Text Char"/>
    <w:basedOn w:val="DefaultParagraphFont"/>
    <w:link w:val="CommentText"/>
    <w:uiPriority w:val="99"/>
    <w:semiHidden/>
    <w:rsid w:val="00AC3D9D"/>
    <w:rPr>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AC3D9D"/>
    <w:rPr>
      <w:b/>
      <w:bCs/>
    </w:rPr>
  </w:style>
  <w:style w:type="character" w:customStyle="1" w:styleId="CommentSubjectChar">
    <w:name w:val="Comment Subject Char"/>
    <w:basedOn w:val="CommentTextChar"/>
    <w:link w:val="CommentSubject"/>
    <w:uiPriority w:val="99"/>
    <w:semiHidden/>
    <w:rsid w:val="00AC3D9D"/>
    <w:rPr>
      <w:b/>
      <w:bCs/>
      <w:color w:val="404040" w:themeColor="text2"/>
      <w:sz w:val="20"/>
      <w:szCs w:val="20"/>
    </w:rPr>
  </w:style>
  <w:style w:type="paragraph" w:styleId="BalloonText">
    <w:name w:val="Balloon Text"/>
    <w:basedOn w:val="Normal"/>
    <w:link w:val="BalloonTextChar"/>
    <w:uiPriority w:val="99"/>
    <w:semiHidden/>
    <w:unhideWhenUsed/>
    <w:rsid w:val="00AC3D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9D"/>
    <w:rPr>
      <w:rFonts w:ascii="Segoe UI" w:hAnsi="Segoe UI" w:cs="Segoe UI"/>
      <w:color w:val="404040" w:themeColor="text2"/>
      <w:sz w:val="18"/>
      <w:szCs w:val="18"/>
    </w:rPr>
  </w:style>
  <w:style w:type="character" w:styleId="Emphasis">
    <w:name w:val="Emphasis"/>
    <w:basedOn w:val="DefaultParagraphFont"/>
    <w:uiPriority w:val="20"/>
    <w:rsid w:val="00AC3D9D"/>
    <w:rPr>
      <w:rFonts w:ascii="Times New Roman" w:hAnsi="Times New Roman" w:cs="Times New Roman" w:hint="default"/>
      <w:i/>
      <w:iCs/>
    </w:rPr>
  </w:style>
  <w:style w:type="table" w:styleId="ListTable3-Accent1">
    <w:name w:val="List Table 3 Accent 1"/>
    <w:basedOn w:val="TableNormal"/>
    <w:uiPriority w:val="48"/>
    <w:rsid w:val="00D043E5"/>
    <w:pPr>
      <w:spacing w:after="0"/>
    </w:pPr>
    <w:tblPr>
      <w:tblStyleRowBandSize w:val="1"/>
      <w:tblStyleColBandSize w:val="1"/>
      <w:tblBorders>
        <w:top w:val="single" w:sz="4" w:space="0" w:color="ED1A3B" w:themeColor="accent1"/>
        <w:left w:val="single" w:sz="4" w:space="0" w:color="ED1A3B" w:themeColor="accent1"/>
        <w:bottom w:val="single" w:sz="4" w:space="0" w:color="ED1A3B" w:themeColor="accent1"/>
        <w:right w:val="single" w:sz="4" w:space="0" w:color="ED1A3B" w:themeColor="accent1"/>
      </w:tblBorders>
    </w:tblPr>
    <w:tblStylePr w:type="firstRow">
      <w:rPr>
        <w:b/>
        <w:bCs/>
        <w:color w:val="FFFFFF" w:themeColor="background1"/>
      </w:rPr>
      <w:tblPr/>
      <w:tcPr>
        <w:shd w:val="clear" w:color="auto" w:fill="ED1A3B" w:themeFill="accent1"/>
      </w:tcPr>
    </w:tblStylePr>
    <w:tblStylePr w:type="lastRow">
      <w:rPr>
        <w:b/>
        <w:bCs/>
      </w:rPr>
      <w:tblPr/>
      <w:tcPr>
        <w:tcBorders>
          <w:top w:val="double" w:sz="4" w:space="0" w:color="ED1A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A3B" w:themeColor="accent1"/>
          <w:right w:val="single" w:sz="4" w:space="0" w:color="ED1A3B" w:themeColor="accent1"/>
        </w:tcBorders>
      </w:tcPr>
    </w:tblStylePr>
    <w:tblStylePr w:type="band1Horz">
      <w:tblPr/>
      <w:tcPr>
        <w:tcBorders>
          <w:top w:val="single" w:sz="4" w:space="0" w:color="ED1A3B" w:themeColor="accent1"/>
          <w:bottom w:val="single" w:sz="4" w:space="0" w:color="ED1A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A3B" w:themeColor="accent1"/>
          <w:left w:val="nil"/>
        </w:tcBorders>
      </w:tcPr>
    </w:tblStylePr>
    <w:tblStylePr w:type="swCell">
      <w:tblPr/>
      <w:tcPr>
        <w:tcBorders>
          <w:top w:val="double" w:sz="4" w:space="0" w:color="ED1A3B" w:themeColor="accent1"/>
          <w:right w:val="nil"/>
        </w:tcBorders>
      </w:tcPr>
    </w:tblStylePr>
  </w:style>
  <w:style w:type="table" w:styleId="ListTable4">
    <w:name w:val="List Table 4"/>
    <w:basedOn w:val="TableNormal"/>
    <w:uiPriority w:val="49"/>
    <w:rsid w:val="00D043E5"/>
    <w:pPr>
      <w:spacing w:after="0"/>
    </w:pPr>
    <w:tblPr>
      <w:tblStyleRowBandSize w:val="1"/>
      <w:tblStyleColBandSize w:val="1"/>
      <w:tblBorders>
        <w:top w:val="single" w:sz="4" w:space="0" w:color="F0F0F0" w:themeColor="text1" w:themeTint="99"/>
        <w:left w:val="single" w:sz="4" w:space="0" w:color="F0F0F0" w:themeColor="text1" w:themeTint="99"/>
        <w:bottom w:val="single" w:sz="4" w:space="0" w:color="F0F0F0" w:themeColor="text1" w:themeTint="99"/>
        <w:right w:val="single" w:sz="4" w:space="0" w:color="F0F0F0" w:themeColor="text1" w:themeTint="99"/>
        <w:insideH w:val="single" w:sz="4" w:space="0" w:color="F0F0F0" w:themeColor="text1" w:themeTint="99"/>
      </w:tblBorders>
    </w:tblPr>
    <w:tblStylePr w:type="firstRow">
      <w:rPr>
        <w:b/>
        <w:bCs/>
        <w:color w:val="FFFFFF" w:themeColor="background1"/>
      </w:rPr>
      <w:tblPr/>
      <w:tcPr>
        <w:tcBorders>
          <w:top w:val="single" w:sz="4" w:space="0" w:color="E7E7E7" w:themeColor="text1"/>
          <w:left w:val="single" w:sz="4" w:space="0" w:color="E7E7E7" w:themeColor="text1"/>
          <w:bottom w:val="single" w:sz="4" w:space="0" w:color="E7E7E7" w:themeColor="text1"/>
          <w:right w:val="single" w:sz="4" w:space="0" w:color="E7E7E7" w:themeColor="text1"/>
          <w:insideH w:val="nil"/>
        </w:tcBorders>
        <w:shd w:val="clear" w:color="auto" w:fill="E7E7E7" w:themeFill="text1"/>
      </w:tcPr>
    </w:tblStylePr>
    <w:tblStylePr w:type="lastRow">
      <w:rPr>
        <w:b/>
        <w:bCs/>
      </w:rPr>
      <w:tblPr/>
      <w:tcPr>
        <w:tcBorders>
          <w:top w:val="double" w:sz="4" w:space="0" w:color="F0F0F0" w:themeColor="text1" w:themeTint="99"/>
        </w:tcBorders>
      </w:tcPr>
    </w:tblStylePr>
    <w:tblStylePr w:type="firstCol">
      <w:rPr>
        <w:b/>
        <w:bCs/>
      </w:rPr>
    </w:tblStylePr>
    <w:tblStylePr w:type="lastCol">
      <w:rPr>
        <w:b/>
        <w:bCs/>
      </w:rPr>
    </w:tblStylePr>
    <w:tblStylePr w:type="band1Vert">
      <w:tblPr/>
      <w:tcPr>
        <w:shd w:val="clear" w:color="auto" w:fill="FAFAFA" w:themeFill="text1" w:themeFillTint="33"/>
      </w:tcPr>
    </w:tblStylePr>
    <w:tblStylePr w:type="band1Horz">
      <w:tblPr/>
      <w:tcPr>
        <w:shd w:val="clear" w:color="auto" w:fill="FAFAFA" w:themeFill="text1" w:themeFillTint="33"/>
      </w:tcPr>
    </w:tblStylePr>
  </w:style>
  <w:style w:type="character" w:customStyle="1" w:styleId="ListParagraphChar">
    <w:name w:val="List Paragraph Char"/>
    <w:aliases w:val="Bullet Point Char"/>
    <w:basedOn w:val="DefaultParagraphFont"/>
    <w:link w:val="ListParagraph"/>
    <w:uiPriority w:val="34"/>
    <w:rsid w:val="000B3BC3"/>
    <w:rPr>
      <w:color w:val="404040" w:themeColor="text2"/>
      <w:sz w:val="20"/>
      <w:szCs w:val="20"/>
    </w:rPr>
  </w:style>
  <w:style w:type="paragraph" w:customStyle="1" w:styleId="TableHeading">
    <w:name w:val="Table Heading"/>
    <w:basedOn w:val="Normal"/>
    <w:qFormat/>
    <w:rsid w:val="002A0025"/>
    <w:pPr>
      <w:spacing w:before="60" w:after="60"/>
    </w:pPr>
    <w:rPr>
      <w:bCs/>
      <w:caps/>
      <w:color w:val="FFFFFF" w:themeColor="background1"/>
      <w:sz w:val="24"/>
      <w:szCs w:val="28"/>
    </w:rPr>
  </w:style>
  <w:style w:type="paragraph" w:customStyle="1" w:styleId="BioHeader">
    <w:name w:val="Bio Header"/>
    <w:basedOn w:val="Heading2"/>
    <w:next w:val="Normal"/>
    <w:qFormat/>
    <w:rsid w:val="00D115EB"/>
    <w:pPr>
      <w:spacing w:after="0"/>
      <w:outlineLvl w:val="9"/>
    </w:pPr>
    <w:rPr>
      <w:color w:val="ED1A3B" w:themeColor="accent1"/>
    </w:rPr>
  </w:style>
  <w:style w:type="paragraph" w:customStyle="1" w:styleId="AllcapsHeading4">
    <w:name w:val="All caps Heading 4"/>
    <w:basedOn w:val="Heading4"/>
    <w:qFormat/>
    <w:rsid w:val="00D115EB"/>
    <w:pPr>
      <w:spacing w:after="0"/>
      <w:outlineLvl w:val="9"/>
    </w:pPr>
    <w:rPr>
      <w:rFonts w:eastAsia="Times New Roman"/>
      <w:caps/>
    </w:rPr>
  </w:style>
  <w:style w:type="character" w:styleId="UnresolvedMention">
    <w:name w:val="Unresolved Mention"/>
    <w:basedOn w:val="DefaultParagraphFont"/>
    <w:uiPriority w:val="99"/>
    <w:semiHidden/>
    <w:unhideWhenUsed/>
    <w:rsid w:val="00D115EB"/>
    <w:rPr>
      <w:color w:val="605E5C"/>
      <w:shd w:val="clear" w:color="auto" w:fill="E1DFDD"/>
    </w:rPr>
  </w:style>
  <w:style w:type="paragraph" w:customStyle="1" w:styleId="BodyTextALLCAPS">
    <w:name w:val="Body_Text ALL CAPS"/>
    <w:basedOn w:val="AllcapsHeading4"/>
    <w:qFormat/>
    <w:rsid w:val="002A0025"/>
  </w:style>
  <w:style w:type="table" w:customStyle="1" w:styleId="IPGTable11">
    <w:name w:val="IPG Table 11"/>
    <w:basedOn w:val="TableNormal"/>
    <w:next w:val="TableGrid"/>
    <w:uiPriority w:val="39"/>
    <w:rsid w:val="00002138"/>
    <w:pPr>
      <w:spacing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576">
      <w:bodyDiv w:val="1"/>
      <w:marLeft w:val="0"/>
      <w:marRight w:val="0"/>
      <w:marTop w:val="0"/>
      <w:marBottom w:val="0"/>
      <w:divBdr>
        <w:top w:val="none" w:sz="0" w:space="0" w:color="auto"/>
        <w:left w:val="none" w:sz="0" w:space="0" w:color="auto"/>
        <w:bottom w:val="none" w:sz="0" w:space="0" w:color="auto"/>
        <w:right w:val="none" w:sz="0" w:space="0" w:color="auto"/>
      </w:divBdr>
      <w:divsChild>
        <w:div w:id="167602439">
          <w:marLeft w:val="0"/>
          <w:marRight w:val="0"/>
          <w:marTop w:val="0"/>
          <w:marBottom w:val="0"/>
          <w:divBdr>
            <w:top w:val="none" w:sz="0" w:space="0" w:color="auto"/>
            <w:left w:val="none" w:sz="0" w:space="0" w:color="auto"/>
            <w:bottom w:val="none" w:sz="0" w:space="0" w:color="auto"/>
            <w:right w:val="none" w:sz="0" w:space="0" w:color="auto"/>
          </w:divBdr>
        </w:div>
        <w:div w:id="1461336616">
          <w:marLeft w:val="0"/>
          <w:marRight w:val="0"/>
          <w:marTop w:val="0"/>
          <w:marBottom w:val="0"/>
          <w:divBdr>
            <w:top w:val="none" w:sz="0" w:space="0" w:color="auto"/>
            <w:left w:val="none" w:sz="0" w:space="0" w:color="auto"/>
            <w:bottom w:val="none" w:sz="0" w:space="0" w:color="auto"/>
            <w:right w:val="none" w:sz="0" w:space="0" w:color="auto"/>
          </w:divBdr>
        </w:div>
        <w:div w:id="1008557459">
          <w:marLeft w:val="0"/>
          <w:marRight w:val="0"/>
          <w:marTop w:val="0"/>
          <w:marBottom w:val="0"/>
          <w:divBdr>
            <w:top w:val="none" w:sz="0" w:space="0" w:color="auto"/>
            <w:left w:val="none" w:sz="0" w:space="0" w:color="auto"/>
            <w:bottom w:val="none" w:sz="0" w:space="0" w:color="auto"/>
            <w:right w:val="none" w:sz="0" w:space="0" w:color="auto"/>
          </w:divBdr>
        </w:div>
        <w:div w:id="122776509">
          <w:marLeft w:val="0"/>
          <w:marRight w:val="0"/>
          <w:marTop w:val="0"/>
          <w:marBottom w:val="0"/>
          <w:divBdr>
            <w:top w:val="none" w:sz="0" w:space="0" w:color="auto"/>
            <w:left w:val="none" w:sz="0" w:space="0" w:color="auto"/>
            <w:bottom w:val="none" w:sz="0" w:space="0" w:color="auto"/>
            <w:right w:val="none" w:sz="0" w:space="0" w:color="auto"/>
          </w:divBdr>
        </w:div>
        <w:div w:id="480929509">
          <w:marLeft w:val="0"/>
          <w:marRight w:val="0"/>
          <w:marTop w:val="0"/>
          <w:marBottom w:val="0"/>
          <w:divBdr>
            <w:top w:val="none" w:sz="0" w:space="0" w:color="auto"/>
            <w:left w:val="none" w:sz="0" w:space="0" w:color="auto"/>
            <w:bottom w:val="none" w:sz="0" w:space="0" w:color="auto"/>
            <w:right w:val="none" w:sz="0" w:space="0" w:color="auto"/>
          </w:divBdr>
          <w:divsChild>
            <w:div w:id="1214806596">
              <w:marLeft w:val="-75"/>
              <w:marRight w:val="0"/>
              <w:marTop w:val="30"/>
              <w:marBottom w:val="30"/>
              <w:divBdr>
                <w:top w:val="none" w:sz="0" w:space="0" w:color="auto"/>
                <w:left w:val="none" w:sz="0" w:space="0" w:color="auto"/>
                <w:bottom w:val="none" w:sz="0" w:space="0" w:color="auto"/>
                <w:right w:val="none" w:sz="0" w:space="0" w:color="auto"/>
              </w:divBdr>
              <w:divsChild>
                <w:div w:id="199900760">
                  <w:marLeft w:val="0"/>
                  <w:marRight w:val="0"/>
                  <w:marTop w:val="0"/>
                  <w:marBottom w:val="0"/>
                  <w:divBdr>
                    <w:top w:val="none" w:sz="0" w:space="0" w:color="auto"/>
                    <w:left w:val="none" w:sz="0" w:space="0" w:color="auto"/>
                    <w:bottom w:val="none" w:sz="0" w:space="0" w:color="auto"/>
                    <w:right w:val="none" w:sz="0" w:space="0" w:color="auto"/>
                  </w:divBdr>
                  <w:divsChild>
                    <w:div w:id="1397512675">
                      <w:marLeft w:val="0"/>
                      <w:marRight w:val="0"/>
                      <w:marTop w:val="0"/>
                      <w:marBottom w:val="0"/>
                      <w:divBdr>
                        <w:top w:val="none" w:sz="0" w:space="0" w:color="auto"/>
                        <w:left w:val="none" w:sz="0" w:space="0" w:color="auto"/>
                        <w:bottom w:val="none" w:sz="0" w:space="0" w:color="auto"/>
                        <w:right w:val="none" w:sz="0" w:space="0" w:color="auto"/>
                      </w:divBdr>
                    </w:div>
                  </w:divsChild>
                </w:div>
                <w:div w:id="346249901">
                  <w:marLeft w:val="0"/>
                  <w:marRight w:val="0"/>
                  <w:marTop w:val="0"/>
                  <w:marBottom w:val="0"/>
                  <w:divBdr>
                    <w:top w:val="none" w:sz="0" w:space="0" w:color="auto"/>
                    <w:left w:val="none" w:sz="0" w:space="0" w:color="auto"/>
                    <w:bottom w:val="none" w:sz="0" w:space="0" w:color="auto"/>
                    <w:right w:val="none" w:sz="0" w:space="0" w:color="auto"/>
                  </w:divBdr>
                  <w:divsChild>
                    <w:div w:id="1461073374">
                      <w:marLeft w:val="0"/>
                      <w:marRight w:val="0"/>
                      <w:marTop w:val="0"/>
                      <w:marBottom w:val="0"/>
                      <w:divBdr>
                        <w:top w:val="none" w:sz="0" w:space="0" w:color="auto"/>
                        <w:left w:val="none" w:sz="0" w:space="0" w:color="auto"/>
                        <w:bottom w:val="none" w:sz="0" w:space="0" w:color="auto"/>
                        <w:right w:val="none" w:sz="0" w:space="0" w:color="auto"/>
                      </w:divBdr>
                    </w:div>
                  </w:divsChild>
                </w:div>
                <w:div w:id="678854524">
                  <w:marLeft w:val="0"/>
                  <w:marRight w:val="0"/>
                  <w:marTop w:val="0"/>
                  <w:marBottom w:val="0"/>
                  <w:divBdr>
                    <w:top w:val="none" w:sz="0" w:space="0" w:color="auto"/>
                    <w:left w:val="none" w:sz="0" w:space="0" w:color="auto"/>
                    <w:bottom w:val="none" w:sz="0" w:space="0" w:color="auto"/>
                    <w:right w:val="none" w:sz="0" w:space="0" w:color="auto"/>
                  </w:divBdr>
                  <w:divsChild>
                    <w:div w:id="1269316486">
                      <w:marLeft w:val="0"/>
                      <w:marRight w:val="0"/>
                      <w:marTop w:val="0"/>
                      <w:marBottom w:val="0"/>
                      <w:divBdr>
                        <w:top w:val="none" w:sz="0" w:space="0" w:color="auto"/>
                        <w:left w:val="none" w:sz="0" w:space="0" w:color="auto"/>
                        <w:bottom w:val="none" w:sz="0" w:space="0" w:color="auto"/>
                        <w:right w:val="none" w:sz="0" w:space="0" w:color="auto"/>
                      </w:divBdr>
                    </w:div>
                  </w:divsChild>
                </w:div>
                <w:div w:id="652759872">
                  <w:marLeft w:val="0"/>
                  <w:marRight w:val="0"/>
                  <w:marTop w:val="0"/>
                  <w:marBottom w:val="0"/>
                  <w:divBdr>
                    <w:top w:val="none" w:sz="0" w:space="0" w:color="auto"/>
                    <w:left w:val="none" w:sz="0" w:space="0" w:color="auto"/>
                    <w:bottom w:val="none" w:sz="0" w:space="0" w:color="auto"/>
                    <w:right w:val="none" w:sz="0" w:space="0" w:color="auto"/>
                  </w:divBdr>
                  <w:divsChild>
                    <w:div w:id="1544361363">
                      <w:marLeft w:val="0"/>
                      <w:marRight w:val="0"/>
                      <w:marTop w:val="0"/>
                      <w:marBottom w:val="0"/>
                      <w:divBdr>
                        <w:top w:val="none" w:sz="0" w:space="0" w:color="auto"/>
                        <w:left w:val="none" w:sz="0" w:space="0" w:color="auto"/>
                        <w:bottom w:val="none" w:sz="0" w:space="0" w:color="auto"/>
                        <w:right w:val="none" w:sz="0" w:space="0" w:color="auto"/>
                      </w:divBdr>
                    </w:div>
                  </w:divsChild>
                </w:div>
                <w:div w:id="1498036143">
                  <w:marLeft w:val="0"/>
                  <w:marRight w:val="0"/>
                  <w:marTop w:val="0"/>
                  <w:marBottom w:val="0"/>
                  <w:divBdr>
                    <w:top w:val="none" w:sz="0" w:space="0" w:color="auto"/>
                    <w:left w:val="none" w:sz="0" w:space="0" w:color="auto"/>
                    <w:bottom w:val="none" w:sz="0" w:space="0" w:color="auto"/>
                    <w:right w:val="none" w:sz="0" w:space="0" w:color="auto"/>
                  </w:divBdr>
                  <w:divsChild>
                    <w:div w:id="1566180598">
                      <w:marLeft w:val="0"/>
                      <w:marRight w:val="0"/>
                      <w:marTop w:val="0"/>
                      <w:marBottom w:val="0"/>
                      <w:divBdr>
                        <w:top w:val="none" w:sz="0" w:space="0" w:color="auto"/>
                        <w:left w:val="none" w:sz="0" w:space="0" w:color="auto"/>
                        <w:bottom w:val="none" w:sz="0" w:space="0" w:color="auto"/>
                        <w:right w:val="none" w:sz="0" w:space="0" w:color="auto"/>
                      </w:divBdr>
                    </w:div>
                  </w:divsChild>
                </w:div>
                <w:div w:id="1711420860">
                  <w:marLeft w:val="0"/>
                  <w:marRight w:val="0"/>
                  <w:marTop w:val="0"/>
                  <w:marBottom w:val="0"/>
                  <w:divBdr>
                    <w:top w:val="none" w:sz="0" w:space="0" w:color="auto"/>
                    <w:left w:val="none" w:sz="0" w:space="0" w:color="auto"/>
                    <w:bottom w:val="none" w:sz="0" w:space="0" w:color="auto"/>
                    <w:right w:val="none" w:sz="0" w:space="0" w:color="auto"/>
                  </w:divBdr>
                  <w:divsChild>
                    <w:div w:id="1170871126">
                      <w:marLeft w:val="0"/>
                      <w:marRight w:val="0"/>
                      <w:marTop w:val="0"/>
                      <w:marBottom w:val="0"/>
                      <w:divBdr>
                        <w:top w:val="none" w:sz="0" w:space="0" w:color="auto"/>
                        <w:left w:val="none" w:sz="0" w:space="0" w:color="auto"/>
                        <w:bottom w:val="none" w:sz="0" w:space="0" w:color="auto"/>
                        <w:right w:val="none" w:sz="0" w:space="0" w:color="auto"/>
                      </w:divBdr>
                    </w:div>
                  </w:divsChild>
                </w:div>
                <w:div w:id="1735157246">
                  <w:marLeft w:val="0"/>
                  <w:marRight w:val="0"/>
                  <w:marTop w:val="0"/>
                  <w:marBottom w:val="0"/>
                  <w:divBdr>
                    <w:top w:val="none" w:sz="0" w:space="0" w:color="auto"/>
                    <w:left w:val="none" w:sz="0" w:space="0" w:color="auto"/>
                    <w:bottom w:val="none" w:sz="0" w:space="0" w:color="auto"/>
                    <w:right w:val="none" w:sz="0" w:space="0" w:color="auto"/>
                  </w:divBdr>
                  <w:divsChild>
                    <w:div w:id="1967811694">
                      <w:marLeft w:val="0"/>
                      <w:marRight w:val="0"/>
                      <w:marTop w:val="0"/>
                      <w:marBottom w:val="0"/>
                      <w:divBdr>
                        <w:top w:val="none" w:sz="0" w:space="0" w:color="auto"/>
                        <w:left w:val="none" w:sz="0" w:space="0" w:color="auto"/>
                        <w:bottom w:val="none" w:sz="0" w:space="0" w:color="auto"/>
                        <w:right w:val="none" w:sz="0" w:space="0" w:color="auto"/>
                      </w:divBdr>
                    </w:div>
                  </w:divsChild>
                </w:div>
                <w:div w:id="1938251625">
                  <w:marLeft w:val="0"/>
                  <w:marRight w:val="0"/>
                  <w:marTop w:val="0"/>
                  <w:marBottom w:val="0"/>
                  <w:divBdr>
                    <w:top w:val="none" w:sz="0" w:space="0" w:color="auto"/>
                    <w:left w:val="none" w:sz="0" w:space="0" w:color="auto"/>
                    <w:bottom w:val="none" w:sz="0" w:space="0" w:color="auto"/>
                    <w:right w:val="none" w:sz="0" w:space="0" w:color="auto"/>
                  </w:divBdr>
                  <w:divsChild>
                    <w:div w:id="1610819613">
                      <w:marLeft w:val="0"/>
                      <w:marRight w:val="0"/>
                      <w:marTop w:val="0"/>
                      <w:marBottom w:val="0"/>
                      <w:divBdr>
                        <w:top w:val="none" w:sz="0" w:space="0" w:color="auto"/>
                        <w:left w:val="none" w:sz="0" w:space="0" w:color="auto"/>
                        <w:bottom w:val="none" w:sz="0" w:space="0" w:color="auto"/>
                        <w:right w:val="none" w:sz="0" w:space="0" w:color="auto"/>
                      </w:divBdr>
                    </w:div>
                  </w:divsChild>
                </w:div>
                <w:div w:id="395476730">
                  <w:marLeft w:val="0"/>
                  <w:marRight w:val="0"/>
                  <w:marTop w:val="0"/>
                  <w:marBottom w:val="0"/>
                  <w:divBdr>
                    <w:top w:val="none" w:sz="0" w:space="0" w:color="auto"/>
                    <w:left w:val="none" w:sz="0" w:space="0" w:color="auto"/>
                    <w:bottom w:val="none" w:sz="0" w:space="0" w:color="auto"/>
                    <w:right w:val="none" w:sz="0" w:space="0" w:color="auto"/>
                  </w:divBdr>
                  <w:divsChild>
                    <w:div w:id="1662849162">
                      <w:marLeft w:val="0"/>
                      <w:marRight w:val="0"/>
                      <w:marTop w:val="0"/>
                      <w:marBottom w:val="0"/>
                      <w:divBdr>
                        <w:top w:val="none" w:sz="0" w:space="0" w:color="auto"/>
                        <w:left w:val="none" w:sz="0" w:space="0" w:color="auto"/>
                        <w:bottom w:val="none" w:sz="0" w:space="0" w:color="auto"/>
                        <w:right w:val="none" w:sz="0" w:space="0" w:color="auto"/>
                      </w:divBdr>
                    </w:div>
                  </w:divsChild>
                </w:div>
                <w:div w:id="1352148874">
                  <w:marLeft w:val="0"/>
                  <w:marRight w:val="0"/>
                  <w:marTop w:val="0"/>
                  <w:marBottom w:val="0"/>
                  <w:divBdr>
                    <w:top w:val="none" w:sz="0" w:space="0" w:color="auto"/>
                    <w:left w:val="none" w:sz="0" w:space="0" w:color="auto"/>
                    <w:bottom w:val="none" w:sz="0" w:space="0" w:color="auto"/>
                    <w:right w:val="none" w:sz="0" w:space="0" w:color="auto"/>
                  </w:divBdr>
                  <w:divsChild>
                    <w:div w:id="2056157508">
                      <w:marLeft w:val="0"/>
                      <w:marRight w:val="0"/>
                      <w:marTop w:val="0"/>
                      <w:marBottom w:val="0"/>
                      <w:divBdr>
                        <w:top w:val="none" w:sz="0" w:space="0" w:color="auto"/>
                        <w:left w:val="none" w:sz="0" w:space="0" w:color="auto"/>
                        <w:bottom w:val="none" w:sz="0" w:space="0" w:color="auto"/>
                        <w:right w:val="none" w:sz="0" w:space="0" w:color="auto"/>
                      </w:divBdr>
                    </w:div>
                  </w:divsChild>
                </w:div>
                <w:div w:id="1197498025">
                  <w:marLeft w:val="0"/>
                  <w:marRight w:val="0"/>
                  <w:marTop w:val="0"/>
                  <w:marBottom w:val="0"/>
                  <w:divBdr>
                    <w:top w:val="none" w:sz="0" w:space="0" w:color="auto"/>
                    <w:left w:val="none" w:sz="0" w:space="0" w:color="auto"/>
                    <w:bottom w:val="none" w:sz="0" w:space="0" w:color="auto"/>
                    <w:right w:val="none" w:sz="0" w:space="0" w:color="auto"/>
                  </w:divBdr>
                  <w:divsChild>
                    <w:div w:id="2145805097">
                      <w:marLeft w:val="0"/>
                      <w:marRight w:val="0"/>
                      <w:marTop w:val="0"/>
                      <w:marBottom w:val="0"/>
                      <w:divBdr>
                        <w:top w:val="none" w:sz="0" w:space="0" w:color="auto"/>
                        <w:left w:val="none" w:sz="0" w:space="0" w:color="auto"/>
                        <w:bottom w:val="none" w:sz="0" w:space="0" w:color="auto"/>
                        <w:right w:val="none" w:sz="0" w:space="0" w:color="auto"/>
                      </w:divBdr>
                    </w:div>
                  </w:divsChild>
                </w:div>
                <w:div w:id="2038575282">
                  <w:marLeft w:val="0"/>
                  <w:marRight w:val="0"/>
                  <w:marTop w:val="0"/>
                  <w:marBottom w:val="0"/>
                  <w:divBdr>
                    <w:top w:val="none" w:sz="0" w:space="0" w:color="auto"/>
                    <w:left w:val="none" w:sz="0" w:space="0" w:color="auto"/>
                    <w:bottom w:val="none" w:sz="0" w:space="0" w:color="auto"/>
                    <w:right w:val="none" w:sz="0" w:space="0" w:color="auto"/>
                  </w:divBdr>
                  <w:divsChild>
                    <w:div w:id="245654461">
                      <w:marLeft w:val="0"/>
                      <w:marRight w:val="0"/>
                      <w:marTop w:val="0"/>
                      <w:marBottom w:val="0"/>
                      <w:divBdr>
                        <w:top w:val="none" w:sz="0" w:space="0" w:color="auto"/>
                        <w:left w:val="none" w:sz="0" w:space="0" w:color="auto"/>
                        <w:bottom w:val="none" w:sz="0" w:space="0" w:color="auto"/>
                        <w:right w:val="none" w:sz="0" w:space="0" w:color="auto"/>
                      </w:divBdr>
                    </w:div>
                  </w:divsChild>
                </w:div>
                <w:div w:id="375396366">
                  <w:marLeft w:val="0"/>
                  <w:marRight w:val="0"/>
                  <w:marTop w:val="0"/>
                  <w:marBottom w:val="0"/>
                  <w:divBdr>
                    <w:top w:val="none" w:sz="0" w:space="0" w:color="auto"/>
                    <w:left w:val="none" w:sz="0" w:space="0" w:color="auto"/>
                    <w:bottom w:val="none" w:sz="0" w:space="0" w:color="auto"/>
                    <w:right w:val="none" w:sz="0" w:space="0" w:color="auto"/>
                  </w:divBdr>
                  <w:divsChild>
                    <w:div w:id="922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419">
          <w:marLeft w:val="0"/>
          <w:marRight w:val="0"/>
          <w:marTop w:val="0"/>
          <w:marBottom w:val="0"/>
          <w:divBdr>
            <w:top w:val="none" w:sz="0" w:space="0" w:color="auto"/>
            <w:left w:val="none" w:sz="0" w:space="0" w:color="auto"/>
            <w:bottom w:val="none" w:sz="0" w:space="0" w:color="auto"/>
            <w:right w:val="none" w:sz="0" w:space="0" w:color="auto"/>
          </w:divBdr>
        </w:div>
      </w:divsChild>
    </w:div>
    <w:div w:id="151262088">
      <w:bodyDiv w:val="1"/>
      <w:marLeft w:val="0"/>
      <w:marRight w:val="0"/>
      <w:marTop w:val="0"/>
      <w:marBottom w:val="0"/>
      <w:divBdr>
        <w:top w:val="none" w:sz="0" w:space="0" w:color="auto"/>
        <w:left w:val="none" w:sz="0" w:space="0" w:color="auto"/>
        <w:bottom w:val="none" w:sz="0" w:space="0" w:color="auto"/>
        <w:right w:val="none" w:sz="0" w:space="0" w:color="auto"/>
      </w:divBdr>
    </w:div>
    <w:div w:id="270818955">
      <w:bodyDiv w:val="1"/>
      <w:marLeft w:val="0"/>
      <w:marRight w:val="0"/>
      <w:marTop w:val="0"/>
      <w:marBottom w:val="0"/>
      <w:divBdr>
        <w:top w:val="none" w:sz="0" w:space="0" w:color="auto"/>
        <w:left w:val="none" w:sz="0" w:space="0" w:color="auto"/>
        <w:bottom w:val="none" w:sz="0" w:space="0" w:color="auto"/>
        <w:right w:val="none" w:sz="0" w:space="0" w:color="auto"/>
      </w:divBdr>
    </w:div>
    <w:div w:id="297997147">
      <w:bodyDiv w:val="1"/>
      <w:marLeft w:val="0"/>
      <w:marRight w:val="0"/>
      <w:marTop w:val="0"/>
      <w:marBottom w:val="0"/>
      <w:divBdr>
        <w:top w:val="none" w:sz="0" w:space="0" w:color="auto"/>
        <w:left w:val="none" w:sz="0" w:space="0" w:color="auto"/>
        <w:bottom w:val="none" w:sz="0" w:space="0" w:color="auto"/>
        <w:right w:val="none" w:sz="0" w:space="0" w:color="auto"/>
      </w:divBdr>
      <w:divsChild>
        <w:div w:id="479614539">
          <w:marLeft w:val="0"/>
          <w:marRight w:val="0"/>
          <w:marTop w:val="0"/>
          <w:marBottom w:val="0"/>
          <w:divBdr>
            <w:top w:val="none" w:sz="0" w:space="0" w:color="auto"/>
            <w:left w:val="none" w:sz="0" w:space="0" w:color="auto"/>
            <w:bottom w:val="none" w:sz="0" w:space="0" w:color="auto"/>
            <w:right w:val="none" w:sz="0" w:space="0" w:color="auto"/>
          </w:divBdr>
        </w:div>
        <w:div w:id="518277179">
          <w:marLeft w:val="0"/>
          <w:marRight w:val="0"/>
          <w:marTop w:val="0"/>
          <w:marBottom w:val="0"/>
          <w:divBdr>
            <w:top w:val="none" w:sz="0" w:space="0" w:color="auto"/>
            <w:left w:val="none" w:sz="0" w:space="0" w:color="auto"/>
            <w:bottom w:val="none" w:sz="0" w:space="0" w:color="auto"/>
            <w:right w:val="none" w:sz="0" w:space="0" w:color="auto"/>
          </w:divBdr>
        </w:div>
      </w:divsChild>
    </w:div>
    <w:div w:id="530144021">
      <w:bodyDiv w:val="1"/>
      <w:marLeft w:val="0"/>
      <w:marRight w:val="0"/>
      <w:marTop w:val="0"/>
      <w:marBottom w:val="0"/>
      <w:divBdr>
        <w:top w:val="none" w:sz="0" w:space="0" w:color="auto"/>
        <w:left w:val="none" w:sz="0" w:space="0" w:color="auto"/>
        <w:bottom w:val="none" w:sz="0" w:space="0" w:color="auto"/>
        <w:right w:val="none" w:sz="0" w:space="0" w:color="auto"/>
      </w:divBdr>
    </w:div>
    <w:div w:id="550118810">
      <w:bodyDiv w:val="1"/>
      <w:marLeft w:val="0"/>
      <w:marRight w:val="0"/>
      <w:marTop w:val="0"/>
      <w:marBottom w:val="0"/>
      <w:divBdr>
        <w:top w:val="none" w:sz="0" w:space="0" w:color="auto"/>
        <w:left w:val="none" w:sz="0" w:space="0" w:color="auto"/>
        <w:bottom w:val="none" w:sz="0" w:space="0" w:color="auto"/>
        <w:right w:val="none" w:sz="0" w:space="0" w:color="auto"/>
      </w:divBdr>
    </w:div>
    <w:div w:id="816845960">
      <w:bodyDiv w:val="1"/>
      <w:marLeft w:val="0"/>
      <w:marRight w:val="0"/>
      <w:marTop w:val="0"/>
      <w:marBottom w:val="0"/>
      <w:divBdr>
        <w:top w:val="none" w:sz="0" w:space="0" w:color="auto"/>
        <w:left w:val="none" w:sz="0" w:space="0" w:color="auto"/>
        <w:bottom w:val="none" w:sz="0" w:space="0" w:color="auto"/>
        <w:right w:val="none" w:sz="0" w:space="0" w:color="auto"/>
      </w:divBdr>
    </w:div>
    <w:div w:id="889459173">
      <w:bodyDiv w:val="1"/>
      <w:marLeft w:val="0"/>
      <w:marRight w:val="0"/>
      <w:marTop w:val="0"/>
      <w:marBottom w:val="0"/>
      <w:divBdr>
        <w:top w:val="none" w:sz="0" w:space="0" w:color="auto"/>
        <w:left w:val="none" w:sz="0" w:space="0" w:color="auto"/>
        <w:bottom w:val="none" w:sz="0" w:space="0" w:color="auto"/>
        <w:right w:val="none" w:sz="0" w:space="0" w:color="auto"/>
      </w:divBdr>
    </w:div>
    <w:div w:id="1180044074">
      <w:bodyDiv w:val="1"/>
      <w:marLeft w:val="0"/>
      <w:marRight w:val="0"/>
      <w:marTop w:val="0"/>
      <w:marBottom w:val="0"/>
      <w:divBdr>
        <w:top w:val="none" w:sz="0" w:space="0" w:color="auto"/>
        <w:left w:val="none" w:sz="0" w:space="0" w:color="auto"/>
        <w:bottom w:val="none" w:sz="0" w:space="0" w:color="auto"/>
        <w:right w:val="none" w:sz="0" w:space="0" w:color="auto"/>
      </w:divBdr>
    </w:div>
    <w:div w:id="1307931035">
      <w:bodyDiv w:val="1"/>
      <w:marLeft w:val="0"/>
      <w:marRight w:val="0"/>
      <w:marTop w:val="0"/>
      <w:marBottom w:val="0"/>
      <w:divBdr>
        <w:top w:val="none" w:sz="0" w:space="0" w:color="auto"/>
        <w:left w:val="none" w:sz="0" w:space="0" w:color="auto"/>
        <w:bottom w:val="none" w:sz="0" w:space="0" w:color="auto"/>
        <w:right w:val="none" w:sz="0" w:space="0" w:color="auto"/>
      </w:divBdr>
      <w:divsChild>
        <w:div w:id="303854770">
          <w:marLeft w:val="0"/>
          <w:marRight w:val="0"/>
          <w:marTop w:val="0"/>
          <w:marBottom w:val="0"/>
          <w:divBdr>
            <w:top w:val="none" w:sz="0" w:space="0" w:color="auto"/>
            <w:left w:val="none" w:sz="0" w:space="0" w:color="auto"/>
            <w:bottom w:val="none" w:sz="0" w:space="0" w:color="auto"/>
            <w:right w:val="none" w:sz="0" w:space="0" w:color="auto"/>
          </w:divBdr>
        </w:div>
        <w:div w:id="2123761371">
          <w:marLeft w:val="0"/>
          <w:marRight w:val="0"/>
          <w:marTop w:val="0"/>
          <w:marBottom w:val="0"/>
          <w:divBdr>
            <w:top w:val="none" w:sz="0" w:space="0" w:color="auto"/>
            <w:left w:val="none" w:sz="0" w:space="0" w:color="auto"/>
            <w:bottom w:val="none" w:sz="0" w:space="0" w:color="auto"/>
            <w:right w:val="none" w:sz="0" w:space="0" w:color="auto"/>
          </w:divBdr>
        </w:div>
        <w:div w:id="450586832">
          <w:marLeft w:val="0"/>
          <w:marRight w:val="0"/>
          <w:marTop w:val="0"/>
          <w:marBottom w:val="0"/>
          <w:divBdr>
            <w:top w:val="none" w:sz="0" w:space="0" w:color="auto"/>
            <w:left w:val="none" w:sz="0" w:space="0" w:color="auto"/>
            <w:bottom w:val="none" w:sz="0" w:space="0" w:color="auto"/>
            <w:right w:val="none" w:sz="0" w:space="0" w:color="auto"/>
          </w:divBdr>
        </w:div>
        <w:div w:id="512889061">
          <w:marLeft w:val="0"/>
          <w:marRight w:val="0"/>
          <w:marTop w:val="0"/>
          <w:marBottom w:val="0"/>
          <w:divBdr>
            <w:top w:val="none" w:sz="0" w:space="0" w:color="auto"/>
            <w:left w:val="none" w:sz="0" w:space="0" w:color="auto"/>
            <w:bottom w:val="none" w:sz="0" w:space="0" w:color="auto"/>
            <w:right w:val="none" w:sz="0" w:space="0" w:color="auto"/>
          </w:divBdr>
        </w:div>
        <w:div w:id="731541250">
          <w:marLeft w:val="0"/>
          <w:marRight w:val="0"/>
          <w:marTop w:val="0"/>
          <w:marBottom w:val="0"/>
          <w:divBdr>
            <w:top w:val="none" w:sz="0" w:space="0" w:color="auto"/>
            <w:left w:val="none" w:sz="0" w:space="0" w:color="auto"/>
            <w:bottom w:val="none" w:sz="0" w:space="0" w:color="auto"/>
            <w:right w:val="none" w:sz="0" w:space="0" w:color="auto"/>
          </w:divBdr>
        </w:div>
        <w:div w:id="1222710859">
          <w:marLeft w:val="0"/>
          <w:marRight w:val="0"/>
          <w:marTop w:val="0"/>
          <w:marBottom w:val="0"/>
          <w:divBdr>
            <w:top w:val="none" w:sz="0" w:space="0" w:color="auto"/>
            <w:left w:val="none" w:sz="0" w:space="0" w:color="auto"/>
            <w:bottom w:val="none" w:sz="0" w:space="0" w:color="auto"/>
            <w:right w:val="none" w:sz="0" w:space="0" w:color="auto"/>
          </w:divBdr>
        </w:div>
      </w:divsChild>
    </w:div>
    <w:div w:id="1471635155">
      <w:bodyDiv w:val="1"/>
      <w:marLeft w:val="0"/>
      <w:marRight w:val="0"/>
      <w:marTop w:val="0"/>
      <w:marBottom w:val="0"/>
      <w:divBdr>
        <w:top w:val="none" w:sz="0" w:space="0" w:color="auto"/>
        <w:left w:val="none" w:sz="0" w:space="0" w:color="auto"/>
        <w:bottom w:val="none" w:sz="0" w:space="0" w:color="auto"/>
        <w:right w:val="none" w:sz="0" w:space="0" w:color="auto"/>
      </w:divBdr>
      <w:divsChild>
        <w:div w:id="1541210120">
          <w:marLeft w:val="547"/>
          <w:marRight w:val="0"/>
          <w:marTop w:val="120"/>
          <w:marBottom w:val="120"/>
          <w:divBdr>
            <w:top w:val="none" w:sz="0" w:space="0" w:color="auto"/>
            <w:left w:val="none" w:sz="0" w:space="0" w:color="auto"/>
            <w:bottom w:val="none" w:sz="0" w:space="0" w:color="auto"/>
            <w:right w:val="none" w:sz="0" w:space="0" w:color="auto"/>
          </w:divBdr>
        </w:div>
        <w:div w:id="1058745380">
          <w:marLeft w:val="547"/>
          <w:marRight w:val="0"/>
          <w:marTop w:val="120"/>
          <w:marBottom w:val="120"/>
          <w:divBdr>
            <w:top w:val="none" w:sz="0" w:space="0" w:color="auto"/>
            <w:left w:val="none" w:sz="0" w:space="0" w:color="auto"/>
            <w:bottom w:val="none" w:sz="0" w:space="0" w:color="auto"/>
            <w:right w:val="none" w:sz="0" w:space="0" w:color="auto"/>
          </w:divBdr>
        </w:div>
        <w:div w:id="1610118146">
          <w:marLeft w:val="547"/>
          <w:marRight w:val="0"/>
          <w:marTop w:val="120"/>
          <w:marBottom w:val="120"/>
          <w:divBdr>
            <w:top w:val="none" w:sz="0" w:space="0" w:color="auto"/>
            <w:left w:val="none" w:sz="0" w:space="0" w:color="auto"/>
            <w:bottom w:val="none" w:sz="0" w:space="0" w:color="auto"/>
            <w:right w:val="none" w:sz="0" w:space="0" w:color="auto"/>
          </w:divBdr>
        </w:div>
        <w:div w:id="1727874239">
          <w:marLeft w:val="547"/>
          <w:marRight w:val="0"/>
          <w:marTop w:val="120"/>
          <w:marBottom w:val="120"/>
          <w:divBdr>
            <w:top w:val="none" w:sz="0" w:space="0" w:color="auto"/>
            <w:left w:val="none" w:sz="0" w:space="0" w:color="auto"/>
            <w:bottom w:val="none" w:sz="0" w:space="0" w:color="auto"/>
            <w:right w:val="none" w:sz="0" w:space="0" w:color="auto"/>
          </w:divBdr>
        </w:div>
        <w:div w:id="816454455">
          <w:marLeft w:val="547"/>
          <w:marRight w:val="0"/>
          <w:marTop w:val="120"/>
          <w:marBottom w:val="120"/>
          <w:divBdr>
            <w:top w:val="none" w:sz="0" w:space="0" w:color="auto"/>
            <w:left w:val="none" w:sz="0" w:space="0" w:color="auto"/>
            <w:bottom w:val="none" w:sz="0" w:space="0" w:color="auto"/>
            <w:right w:val="none" w:sz="0" w:space="0" w:color="auto"/>
          </w:divBdr>
        </w:div>
        <w:div w:id="40908432">
          <w:marLeft w:val="547"/>
          <w:marRight w:val="0"/>
          <w:marTop w:val="120"/>
          <w:marBottom w:val="120"/>
          <w:divBdr>
            <w:top w:val="none" w:sz="0" w:space="0" w:color="auto"/>
            <w:left w:val="none" w:sz="0" w:space="0" w:color="auto"/>
            <w:bottom w:val="none" w:sz="0" w:space="0" w:color="auto"/>
            <w:right w:val="none" w:sz="0" w:space="0" w:color="auto"/>
          </w:divBdr>
        </w:div>
      </w:divsChild>
    </w:div>
    <w:div w:id="1685857762">
      <w:bodyDiv w:val="1"/>
      <w:marLeft w:val="0"/>
      <w:marRight w:val="0"/>
      <w:marTop w:val="0"/>
      <w:marBottom w:val="0"/>
      <w:divBdr>
        <w:top w:val="none" w:sz="0" w:space="0" w:color="auto"/>
        <w:left w:val="none" w:sz="0" w:space="0" w:color="auto"/>
        <w:bottom w:val="none" w:sz="0" w:space="0" w:color="auto"/>
        <w:right w:val="none" w:sz="0" w:space="0" w:color="auto"/>
      </w:divBdr>
    </w:div>
    <w:div w:id="1706782954">
      <w:bodyDiv w:val="1"/>
      <w:marLeft w:val="0"/>
      <w:marRight w:val="0"/>
      <w:marTop w:val="0"/>
      <w:marBottom w:val="0"/>
      <w:divBdr>
        <w:top w:val="none" w:sz="0" w:space="0" w:color="auto"/>
        <w:left w:val="none" w:sz="0" w:space="0" w:color="auto"/>
        <w:bottom w:val="none" w:sz="0" w:space="0" w:color="auto"/>
        <w:right w:val="none" w:sz="0" w:space="0" w:color="auto"/>
      </w:divBdr>
    </w:div>
    <w:div w:id="1720861115">
      <w:bodyDiv w:val="1"/>
      <w:marLeft w:val="0"/>
      <w:marRight w:val="0"/>
      <w:marTop w:val="0"/>
      <w:marBottom w:val="0"/>
      <w:divBdr>
        <w:top w:val="none" w:sz="0" w:space="0" w:color="auto"/>
        <w:left w:val="none" w:sz="0" w:space="0" w:color="auto"/>
        <w:bottom w:val="none" w:sz="0" w:space="0" w:color="auto"/>
        <w:right w:val="none" w:sz="0" w:space="0" w:color="auto"/>
      </w:divBdr>
    </w:div>
    <w:div w:id="1751153335">
      <w:bodyDiv w:val="1"/>
      <w:marLeft w:val="0"/>
      <w:marRight w:val="0"/>
      <w:marTop w:val="0"/>
      <w:marBottom w:val="0"/>
      <w:divBdr>
        <w:top w:val="none" w:sz="0" w:space="0" w:color="auto"/>
        <w:left w:val="none" w:sz="0" w:space="0" w:color="auto"/>
        <w:bottom w:val="none" w:sz="0" w:space="0" w:color="auto"/>
        <w:right w:val="none" w:sz="0" w:space="0" w:color="auto"/>
      </w:divBdr>
    </w:div>
    <w:div w:id="1895576969">
      <w:bodyDiv w:val="1"/>
      <w:marLeft w:val="0"/>
      <w:marRight w:val="0"/>
      <w:marTop w:val="0"/>
      <w:marBottom w:val="0"/>
      <w:divBdr>
        <w:top w:val="none" w:sz="0" w:space="0" w:color="auto"/>
        <w:left w:val="none" w:sz="0" w:space="0" w:color="auto"/>
        <w:bottom w:val="none" w:sz="0" w:space="0" w:color="auto"/>
        <w:right w:val="none" w:sz="0" w:space="0" w:color="auto"/>
      </w:divBdr>
    </w:div>
    <w:div w:id="1921478232">
      <w:bodyDiv w:val="1"/>
      <w:marLeft w:val="0"/>
      <w:marRight w:val="0"/>
      <w:marTop w:val="0"/>
      <w:marBottom w:val="0"/>
      <w:divBdr>
        <w:top w:val="none" w:sz="0" w:space="0" w:color="auto"/>
        <w:left w:val="none" w:sz="0" w:space="0" w:color="auto"/>
        <w:bottom w:val="none" w:sz="0" w:space="0" w:color="auto"/>
        <w:right w:val="none" w:sz="0" w:space="0" w:color="auto"/>
      </w:divBdr>
    </w:div>
    <w:div w:id="1944219534">
      <w:bodyDiv w:val="1"/>
      <w:marLeft w:val="0"/>
      <w:marRight w:val="0"/>
      <w:marTop w:val="0"/>
      <w:marBottom w:val="0"/>
      <w:divBdr>
        <w:top w:val="none" w:sz="0" w:space="0" w:color="auto"/>
        <w:left w:val="none" w:sz="0" w:space="0" w:color="auto"/>
        <w:bottom w:val="none" w:sz="0" w:space="0" w:color="auto"/>
        <w:right w:val="none" w:sz="0" w:space="0" w:color="auto"/>
      </w:divBdr>
    </w:div>
    <w:div w:id="20771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B11EEE4611534E95410EC4051F3B88" ma:contentTypeVersion="9" ma:contentTypeDescription="Create a new document." ma:contentTypeScope="" ma:versionID="ecb359c132846ca3bb64f25d53f1c477">
  <xsd:schema xmlns:xsd="http://www.w3.org/2001/XMLSchema" xmlns:xs="http://www.w3.org/2001/XMLSchema" xmlns:p="http://schemas.microsoft.com/office/2006/metadata/properties" xmlns:ns3="f26153ac-4fab-41aa-bf5a-d4a92a6a5c35" targetNamespace="http://schemas.microsoft.com/office/2006/metadata/properties" ma:root="true" ma:fieldsID="4841310e0fd92a8f59d24893632a055a" ns3:_="">
    <xsd:import namespace="f26153ac-4fab-41aa-bf5a-d4a92a6a5c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153ac-4fab-41aa-bf5a-d4a92a6a5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FEC0-07DC-423C-AAF2-61C8C604070D}">
  <ds:schemaRefs>
    <ds:schemaRef ds:uri="http://schemas.microsoft.com/sharepoint/v3/contenttype/forms"/>
  </ds:schemaRefs>
</ds:datastoreItem>
</file>

<file path=customXml/itemProps2.xml><?xml version="1.0" encoding="utf-8"?>
<ds:datastoreItem xmlns:ds="http://schemas.openxmlformats.org/officeDocument/2006/customXml" ds:itemID="{BA15B2BE-8C0D-4288-BC88-181E389094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1431AA-37CB-4A7B-8C98-680B5BC85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153ac-4fab-41aa-bf5a-d4a92a6a5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46B80-B4EB-43EF-B4AF-EBB9C401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Tschoepe</dc:creator>
  <cp:keywords/>
  <dc:description/>
  <cp:lastModifiedBy>John Summers</cp:lastModifiedBy>
  <cp:revision>3</cp:revision>
  <dcterms:created xsi:type="dcterms:W3CDTF">2023-09-26T18:26:00Z</dcterms:created>
  <dcterms:modified xsi:type="dcterms:W3CDTF">2023-09-26T18:29:00Z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0x01010014B11EEE4611534E95410EC4051F3B88</vt:lpwstr>
  </property>
  <property fmtid="{D5CDD505-2E9C-101B-9397-08002B2CF9AE}" pid="3" name="Document Type">
    <vt:lpwstr>211;#Template - Report|2c7a20b3-44e5-4dca-a1c5-85b532924412</vt:lpwstr>
  </property>
  <property fmtid="{D5CDD505-2E9C-101B-9397-08002B2CF9AE}" pid="4" name="Template type">
    <vt:lpwstr>;#Proposal;#</vt:lpwstr>
  </property>
  <property fmtid="{D5CDD505-2E9C-101B-9397-08002B2CF9AE}" pid="5" name="Qvidian Status">
    <vt:lpwstr>N/A</vt:lpwstr>
  </property>
  <property fmtid="{D5CDD505-2E9C-101B-9397-08002B2CF9AE}" pid="6" name="Qvidian Update NEEDED">
    <vt:lpwstr>;#Updated;#</vt:lpwstr>
  </property>
  <property fmtid="{D5CDD505-2E9C-101B-9397-08002B2CF9AE}" pid="7" name="Stats UPDATED">
    <vt:lpwstr>;#Yes;#</vt:lpwstr>
  </property>
</Properties>
</file>